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BCF" w:rsidRPr="00CD5E38" w:rsidRDefault="00BF4768" w:rsidP="00BF4768">
      <w:pPr>
        <w:jc w:val="center"/>
        <w:rPr>
          <w:rFonts w:ascii="Century Gothic" w:hAnsi="Century Gothic"/>
          <w:b/>
          <w:sz w:val="24"/>
          <w:szCs w:val="24"/>
        </w:rPr>
      </w:pPr>
      <w:bookmarkStart w:id="0" w:name="_GoBack"/>
      <w:r w:rsidRPr="00CD5E38">
        <w:rPr>
          <w:rFonts w:ascii="Century Gothic" w:hAnsi="Century Gothic"/>
          <w:b/>
          <w:sz w:val="24"/>
          <w:szCs w:val="24"/>
        </w:rPr>
        <w:t>DECRETO Nº 018 DE 22 DE JANEIRO DE 2018</w:t>
      </w:r>
    </w:p>
    <w:bookmarkEnd w:id="0"/>
    <w:p w:rsidR="005A5C68" w:rsidRPr="00CD5E38" w:rsidRDefault="005A5C68" w:rsidP="00BF4768">
      <w:pPr>
        <w:jc w:val="both"/>
        <w:rPr>
          <w:rFonts w:ascii="Century Gothic" w:hAnsi="Century Gothic"/>
          <w:sz w:val="24"/>
          <w:szCs w:val="24"/>
        </w:rPr>
      </w:pPr>
    </w:p>
    <w:p w:rsidR="00026DBA" w:rsidRPr="00CD5E38" w:rsidRDefault="00B37A3B" w:rsidP="00BF4768">
      <w:pPr>
        <w:ind w:left="3969"/>
        <w:jc w:val="both"/>
        <w:rPr>
          <w:rFonts w:ascii="Century Gothic" w:hAnsi="Century Gothic"/>
          <w:bCs/>
          <w:sz w:val="24"/>
          <w:szCs w:val="24"/>
        </w:rPr>
      </w:pPr>
      <w:r w:rsidRPr="00CD5E38">
        <w:rPr>
          <w:rFonts w:ascii="Century Gothic" w:hAnsi="Century Gothic"/>
          <w:bCs/>
          <w:sz w:val="24"/>
          <w:szCs w:val="24"/>
        </w:rPr>
        <w:t xml:space="preserve">Disciplina a concessão dos adicionais de insalubridade e periculosidade para os servidores públicos dos órgãos da </w:t>
      </w:r>
      <w:r w:rsidR="00026DBA" w:rsidRPr="00CD5E38">
        <w:rPr>
          <w:rFonts w:ascii="Century Gothic" w:hAnsi="Century Gothic"/>
          <w:bCs/>
          <w:sz w:val="24"/>
          <w:szCs w:val="24"/>
        </w:rPr>
        <w:t>a</w:t>
      </w:r>
      <w:r w:rsidRPr="00CD5E38">
        <w:rPr>
          <w:rFonts w:ascii="Century Gothic" w:hAnsi="Century Gothic"/>
          <w:bCs/>
          <w:sz w:val="24"/>
          <w:szCs w:val="24"/>
        </w:rPr>
        <w:t>dministração direta</w:t>
      </w:r>
      <w:r w:rsidR="00026DBA" w:rsidRPr="00CD5E38">
        <w:rPr>
          <w:rFonts w:ascii="Century Gothic" w:hAnsi="Century Gothic"/>
          <w:bCs/>
          <w:sz w:val="24"/>
          <w:szCs w:val="24"/>
        </w:rPr>
        <w:t xml:space="preserve"> e </w:t>
      </w:r>
      <w:r w:rsidRPr="00CD5E38">
        <w:rPr>
          <w:rFonts w:ascii="Century Gothic" w:hAnsi="Century Gothic"/>
          <w:bCs/>
          <w:sz w:val="24"/>
          <w:szCs w:val="24"/>
        </w:rPr>
        <w:t>da autarquia</w:t>
      </w:r>
      <w:r w:rsidR="00026DBA" w:rsidRPr="00CD5E38">
        <w:rPr>
          <w:rFonts w:ascii="Century Gothic" w:hAnsi="Century Gothic"/>
          <w:bCs/>
          <w:sz w:val="24"/>
          <w:szCs w:val="24"/>
        </w:rPr>
        <w:t xml:space="preserve"> municipal.</w:t>
      </w:r>
    </w:p>
    <w:p w:rsidR="00026DBA" w:rsidRPr="00CD5E38" w:rsidRDefault="00026DBA" w:rsidP="00BF4768">
      <w:pPr>
        <w:jc w:val="both"/>
        <w:rPr>
          <w:rFonts w:ascii="Century Gothic" w:hAnsi="Century Gothic"/>
          <w:b/>
          <w:sz w:val="24"/>
          <w:szCs w:val="24"/>
        </w:rPr>
      </w:pPr>
    </w:p>
    <w:p w:rsidR="005A5C68" w:rsidRPr="00CD5E38" w:rsidRDefault="005A5C68" w:rsidP="00BF4768">
      <w:pPr>
        <w:jc w:val="both"/>
        <w:rPr>
          <w:rFonts w:ascii="Century Gothic" w:hAnsi="Century Gothic"/>
          <w:sz w:val="24"/>
          <w:szCs w:val="24"/>
        </w:rPr>
      </w:pPr>
      <w:r w:rsidRPr="00CD5E38">
        <w:rPr>
          <w:rFonts w:ascii="Century Gothic" w:hAnsi="Century Gothic"/>
          <w:b/>
          <w:sz w:val="24"/>
          <w:szCs w:val="24"/>
        </w:rPr>
        <w:t>O PREFEITO MUNICIPAL DE BOM JESUS DA LAPA, ESTADO DA BAHIA</w:t>
      </w:r>
      <w:r w:rsidRPr="00CD5E38">
        <w:rPr>
          <w:rFonts w:ascii="Century Gothic" w:hAnsi="Century Gothic"/>
          <w:sz w:val="24"/>
          <w:szCs w:val="24"/>
        </w:rPr>
        <w:t>, no uso de suas atribuições legais conferidas pela Lei Orgânica Municipal,</w:t>
      </w:r>
    </w:p>
    <w:p w:rsidR="005A5C68" w:rsidRPr="00CD5E38" w:rsidRDefault="005A5C68" w:rsidP="00BF4768">
      <w:pPr>
        <w:ind w:firstLine="567"/>
        <w:jc w:val="both"/>
        <w:rPr>
          <w:rFonts w:ascii="Century Gothic" w:hAnsi="Century Gothic"/>
          <w:sz w:val="24"/>
          <w:szCs w:val="24"/>
        </w:rPr>
      </w:pPr>
      <w:r w:rsidRPr="00CD5E38">
        <w:rPr>
          <w:rFonts w:ascii="Century Gothic" w:hAnsi="Century Gothic"/>
          <w:sz w:val="24"/>
          <w:szCs w:val="24"/>
        </w:rPr>
        <w:t xml:space="preserve">CONSIDERANDO </w:t>
      </w:r>
      <w:r w:rsidR="00190143" w:rsidRPr="00CD5E38">
        <w:rPr>
          <w:rFonts w:ascii="Century Gothic" w:hAnsi="Century Gothic"/>
          <w:sz w:val="24"/>
          <w:szCs w:val="24"/>
        </w:rPr>
        <w:t xml:space="preserve">o cumprimento das Normas Regulamentadoras de </w:t>
      </w:r>
      <w:proofErr w:type="spellStart"/>
      <w:r w:rsidR="00190143" w:rsidRPr="00CD5E38">
        <w:rPr>
          <w:rFonts w:ascii="Century Gothic" w:hAnsi="Century Gothic"/>
          <w:sz w:val="24"/>
          <w:szCs w:val="24"/>
        </w:rPr>
        <w:t>n°s</w:t>
      </w:r>
      <w:proofErr w:type="spellEnd"/>
      <w:r w:rsidR="00190143" w:rsidRPr="00CD5E38">
        <w:rPr>
          <w:rFonts w:ascii="Century Gothic" w:hAnsi="Century Gothic"/>
          <w:sz w:val="24"/>
          <w:szCs w:val="24"/>
        </w:rPr>
        <w:t xml:space="preserve"> 15 e 16 expedidas pelo Ministério do Trabalho e Emprego</w:t>
      </w:r>
      <w:r w:rsidRPr="00CD5E38">
        <w:rPr>
          <w:rFonts w:ascii="Century Gothic" w:hAnsi="Century Gothic"/>
          <w:sz w:val="24"/>
          <w:szCs w:val="24"/>
        </w:rPr>
        <w:t>;</w:t>
      </w:r>
    </w:p>
    <w:p w:rsidR="005A5C68" w:rsidRPr="00CD5E38" w:rsidRDefault="005A5C68" w:rsidP="00BF4768">
      <w:pPr>
        <w:jc w:val="both"/>
        <w:rPr>
          <w:rFonts w:ascii="Century Gothic" w:hAnsi="Century Gothic"/>
          <w:sz w:val="24"/>
          <w:szCs w:val="24"/>
        </w:rPr>
      </w:pPr>
    </w:p>
    <w:p w:rsidR="00D40BCF" w:rsidRPr="00CD5E38" w:rsidRDefault="005A5C68" w:rsidP="00BF4768">
      <w:pPr>
        <w:jc w:val="center"/>
        <w:rPr>
          <w:rFonts w:ascii="Century Gothic" w:hAnsi="Century Gothic"/>
          <w:b/>
          <w:sz w:val="24"/>
          <w:szCs w:val="24"/>
        </w:rPr>
      </w:pPr>
      <w:r w:rsidRPr="00CD5E38">
        <w:rPr>
          <w:rFonts w:ascii="Century Gothic" w:hAnsi="Century Gothic"/>
          <w:b/>
          <w:sz w:val="24"/>
          <w:szCs w:val="24"/>
        </w:rPr>
        <w:t>DECRETA</w:t>
      </w:r>
      <w:r w:rsidR="00D40BCF" w:rsidRPr="00CD5E38">
        <w:rPr>
          <w:rFonts w:ascii="Century Gothic" w:hAnsi="Century Gothic"/>
          <w:b/>
          <w:sz w:val="24"/>
          <w:szCs w:val="24"/>
        </w:rPr>
        <w:t>:</w:t>
      </w:r>
    </w:p>
    <w:p w:rsidR="00B37A3B" w:rsidRPr="00CD5E38" w:rsidRDefault="00B37A3B" w:rsidP="00BF4768">
      <w:pPr>
        <w:jc w:val="both"/>
        <w:rPr>
          <w:rFonts w:ascii="Century Gothic" w:hAnsi="Century Gothic"/>
          <w:sz w:val="24"/>
          <w:szCs w:val="24"/>
        </w:rPr>
      </w:pPr>
    </w:p>
    <w:p w:rsidR="00B37A3B" w:rsidRPr="00CD5E38" w:rsidRDefault="00B37A3B" w:rsidP="00553FC7">
      <w:pPr>
        <w:ind w:firstLine="567"/>
        <w:jc w:val="both"/>
        <w:rPr>
          <w:rFonts w:ascii="Century Gothic" w:hAnsi="Century Gothic"/>
          <w:sz w:val="24"/>
          <w:szCs w:val="24"/>
        </w:rPr>
      </w:pPr>
      <w:r w:rsidRPr="00CD5E38">
        <w:rPr>
          <w:rFonts w:ascii="Century Gothic" w:hAnsi="Century Gothic"/>
          <w:sz w:val="24"/>
          <w:szCs w:val="24"/>
        </w:rPr>
        <w:t xml:space="preserve"> </w:t>
      </w:r>
      <w:r w:rsidRPr="00CD5E38">
        <w:rPr>
          <w:rFonts w:ascii="Century Gothic" w:hAnsi="Century Gothic"/>
          <w:b/>
          <w:bCs/>
          <w:sz w:val="24"/>
          <w:szCs w:val="24"/>
        </w:rPr>
        <w:t>Art. 1º</w:t>
      </w:r>
      <w:r w:rsidRPr="00CD5E38">
        <w:rPr>
          <w:rFonts w:ascii="Century Gothic" w:hAnsi="Century Gothic"/>
          <w:sz w:val="24"/>
          <w:szCs w:val="24"/>
        </w:rPr>
        <w:t xml:space="preserve"> Os adicionais de insalubridade e periculosidade serão concedidos com base na legislação vigente, na legislação </w:t>
      </w:r>
      <w:r w:rsidR="001A477B" w:rsidRPr="00CD5E38">
        <w:rPr>
          <w:rFonts w:ascii="Century Gothic" w:hAnsi="Century Gothic"/>
          <w:sz w:val="24"/>
          <w:szCs w:val="24"/>
        </w:rPr>
        <w:t>municipal</w:t>
      </w:r>
      <w:r w:rsidRPr="00CD5E38">
        <w:rPr>
          <w:rFonts w:ascii="Century Gothic" w:hAnsi="Century Gothic"/>
          <w:sz w:val="24"/>
          <w:szCs w:val="24"/>
        </w:rPr>
        <w:t xml:space="preserve"> e na</w:t>
      </w:r>
      <w:r w:rsidR="001A477B" w:rsidRPr="00CD5E38">
        <w:rPr>
          <w:rFonts w:ascii="Century Gothic" w:hAnsi="Century Gothic"/>
          <w:sz w:val="24"/>
          <w:szCs w:val="24"/>
        </w:rPr>
        <w:t xml:space="preserve">s Normas Regulamentadoras de </w:t>
      </w:r>
      <w:proofErr w:type="spellStart"/>
      <w:r w:rsidR="001A477B" w:rsidRPr="00CD5E38">
        <w:rPr>
          <w:rFonts w:ascii="Century Gothic" w:hAnsi="Century Gothic"/>
          <w:sz w:val="24"/>
          <w:szCs w:val="24"/>
        </w:rPr>
        <w:t>n°s</w:t>
      </w:r>
      <w:proofErr w:type="spellEnd"/>
      <w:r w:rsidRPr="00CD5E38">
        <w:rPr>
          <w:rFonts w:ascii="Century Gothic" w:hAnsi="Century Gothic"/>
          <w:sz w:val="24"/>
          <w:szCs w:val="24"/>
        </w:rPr>
        <w:t xml:space="preserve"> 15 e 16, e seus respectivos anexos, expedidas pelo Ministério do Trabalho e Emprego. </w:t>
      </w:r>
    </w:p>
    <w:p w:rsidR="001A477B" w:rsidRPr="00CD5E38" w:rsidRDefault="001A477B" w:rsidP="00BF4768">
      <w:pPr>
        <w:ind w:firstLine="567"/>
        <w:jc w:val="both"/>
        <w:rPr>
          <w:rFonts w:ascii="Century Gothic" w:hAnsi="Century Gothic"/>
          <w:sz w:val="24"/>
          <w:szCs w:val="24"/>
        </w:rPr>
      </w:pPr>
    </w:p>
    <w:p w:rsidR="00B37A3B" w:rsidRPr="00CD5E38" w:rsidRDefault="00BF4768" w:rsidP="00BF4768">
      <w:pPr>
        <w:ind w:firstLine="567"/>
        <w:jc w:val="both"/>
        <w:rPr>
          <w:rFonts w:ascii="Century Gothic" w:hAnsi="Century Gothic"/>
          <w:sz w:val="24"/>
          <w:szCs w:val="24"/>
        </w:rPr>
      </w:pPr>
      <w:r w:rsidRPr="00CD5E38">
        <w:rPr>
          <w:rFonts w:ascii="Century Gothic" w:hAnsi="Century Gothic"/>
          <w:bCs/>
          <w:sz w:val="24"/>
          <w:szCs w:val="24"/>
        </w:rPr>
        <w:t xml:space="preserve"> </w:t>
      </w:r>
      <w:r w:rsidR="00B37A3B" w:rsidRPr="00CD5E38">
        <w:rPr>
          <w:rFonts w:ascii="Century Gothic" w:hAnsi="Century Gothic"/>
          <w:b/>
          <w:bCs/>
          <w:sz w:val="24"/>
          <w:szCs w:val="24"/>
        </w:rPr>
        <w:t>Art. 2º</w:t>
      </w:r>
      <w:r w:rsidR="00B37A3B" w:rsidRPr="00CD5E38">
        <w:rPr>
          <w:rFonts w:ascii="Century Gothic" w:hAnsi="Century Gothic"/>
          <w:bCs/>
          <w:sz w:val="24"/>
          <w:szCs w:val="24"/>
        </w:rPr>
        <w:t xml:space="preserve"> </w:t>
      </w:r>
      <w:r w:rsidR="00B37A3B" w:rsidRPr="00CD5E38">
        <w:rPr>
          <w:rFonts w:ascii="Century Gothic" w:hAnsi="Century Gothic"/>
          <w:sz w:val="24"/>
          <w:szCs w:val="24"/>
        </w:rPr>
        <w:t xml:space="preserve">O servidor fará jus à percepção de adicional de insalubridade quando comprovado o labor em condições insalubres, de forma habitual e contínua, nos seguintes percentuais: </w:t>
      </w:r>
    </w:p>
    <w:p w:rsidR="001A477B" w:rsidRPr="00CD5E38" w:rsidRDefault="001A477B" w:rsidP="00BF4768">
      <w:pPr>
        <w:ind w:firstLine="567"/>
        <w:jc w:val="both"/>
        <w:rPr>
          <w:rFonts w:ascii="Century Gothic" w:hAnsi="Century Gothic"/>
          <w:sz w:val="24"/>
          <w:szCs w:val="24"/>
        </w:rPr>
      </w:pPr>
    </w:p>
    <w:p w:rsidR="00B37A3B" w:rsidRPr="00CD5E38" w:rsidRDefault="00026DBA" w:rsidP="00BF4768">
      <w:pPr>
        <w:ind w:firstLine="567"/>
        <w:jc w:val="both"/>
        <w:rPr>
          <w:rFonts w:ascii="Century Gothic" w:hAnsi="Century Gothic"/>
          <w:sz w:val="24"/>
          <w:szCs w:val="24"/>
        </w:rPr>
      </w:pPr>
      <w:r w:rsidRPr="00CD5E38">
        <w:rPr>
          <w:rFonts w:ascii="Century Gothic" w:hAnsi="Century Gothic"/>
          <w:sz w:val="24"/>
          <w:szCs w:val="24"/>
        </w:rPr>
        <w:t xml:space="preserve"> </w:t>
      </w:r>
      <w:r w:rsidR="00972D11" w:rsidRPr="00CD5E38">
        <w:rPr>
          <w:rFonts w:ascii="Century Gothic" w:hAnsi="Century Gothic"/>
          <w:sz w:val="24"/>
          <w:szCs w:val="24"/>
        </w:rPr>
        <w:t xml:space="preserve">I - </w:t>
      </w:r>
      <w:r w:rsidR="004473CB" w:rsidRPr="00CD5E38">
        <w:rPr>
          <w:rFonts w:ascii="Century Gothic" w:hAnsi="Century Gothic"/>
          <w:sz w:val="24"/>
          <w:szCs w:val="24"/>
        </w:rPr>
        <w:t>40%</w:t>
      </w:r>
      <w:r w:rsidR="004473CB" w:rsidRPr="00CD5E38">
        <w:rPr>
          <w:rFonts w:ascii="Century Gothic" w:hAnsi="Century Gothic"/>
          <w:spacing w:val="6"/>
          <w:sz w:val="24"/>
          <w:szCs w:val="24"/>
        </w:rPr>
        <w:t> </w:t>
      </w:r>
      <w:r w:rsidR="004473CB" w:rsidRPr="00CD5E38">
        <w:rPr>
          <w:rFonts w:ascii="Century Gothic" w:hAnsi="Century Gothic"/>
          <w:sz w:val="24"/>
          <w:szCs w:val="24"/>
        </w:rPr>
        <w:t>(qua</w:t>
      </w:r>
      <w:r w:rsidR="004473CB" w:rsidRPr="00CD5E38">
        <w:rPr>
          <w:rFonts w:ascii="Century Gothic" w:hAnsi="Century Gothic"/>
          <w:spacing w:val="1"/>
          <w:sz w:val="24"/>
          <w:szCs w:val="24"/>
        </w:rPr>
        <w:t>r</w:t>
      </w:r>
      <w:r w:rsidR="004473CB" w:rsidRPr="00CD5E38">
        <w:rPr>
          <w:rFonts w:ascii="Century Gothic" w:hAnsi="Century Gothic"/>
          <w:spacing w:val="-1"/>
          <w:sz w:val="24"/>
          <w:szCs w:val="24"/>
        </w:rPr>
        <w:t>e</w:t>
      </w:r>
      <w:r w:rsidR="004473CB" w:rsidRPr="00CD5E38">
        <w:rPr>
          <w:rFonts w:ascii="Century Gothic" w:hAnsi="Century Gothic"/>
          <w:sz w:val="24"/>
          <w:szCs w:val="24"/>
        </w:rPr>
        <w:t>nta</w:t>
      </w:r>
      <w:r w:rsidR="004473CB" w:rsidRPr="00CD5E38">
        <w:rPr>
          <w:rFonts w:ascii="Century Gothic" w:hAnsi="Century Gothic"/>
          <w:spacing w:val="5"/>
          <w:sz w:val="24"/>
          <w:szCs w:val="24"/>
        </w:rPr>
        <w:t> </w:t>
      </w:r>
      <w:r w:rsidR="004473CB" w:rsidRPr="00CD5E38">
        <w:rPr>
          <w:rFonts w:ascii="Century Gothic" w:hAnsi="Century Gothic"/>
          <w:spacing w:val="1"/>
          <w:sz w:val="24"/>
          <w:szCs w:val="24"/>
        </w:rPr>
        <w:t>p</w:t>
      </w:r>
      <w:r w:rsidR="004473CB" w:rsidRPr="00CD5E38">
        <w:rPr>
          <w:rFonts w:ascii="Century Gothic" w:hAnsi="Century Gothic"/>
          <w:spacing w:val="-1"/>
          <w:sz w:val="24"/>
          <w:szCs w:val="24"/>
        </w:rPr>
        <w:t>o</w:t>
      </w:r>
      <w:r w:rsidR="004473CB" w:rsidRPr="00CD5E38">
        <w:rPr>
          <w:rFonts w:ascii="Century Gothic" w:hAnsi="Century Gothic"/>
          <w:sz w:val="24"/>
          <w:szCs w:val="24"/>
        </w:rPr>
        <w:t>r</w:t>
      </w:r>
      <w:r w:rsidR="004473CB" w:rsidRPr="00CD5E38">
        <w:rPr>
          <w:rFonts w:ascii="Century Gothic" w:hAnsi="Century Gothic"/>
          <w:spacing w:val="3"/>
          <w:sz w:val="24"/>
          <w:szCs w:val="24"/>
        </w:rPr>
        <w:t> </w:t>
      </w:r>
      <w:r w:rsidR="004473CB" w:rsidRPr="00CD5E38">
        <w:rPr>
          <w:rFonts w:ascii="Century Gothic" w:hAnsi="Century Gothic"/>
          <w:sz w:val="24"/>
          <w:szCs w:val="24"/>
        </w:rPr>
        <w:t>c</w:t>
      </w:r>
      <w:r w:rsidR="004473CB" w:rsidRPr="00CD5E38">
        <w:rPr>
          <w:rFonts w:ascii="Century Gothic" w:hAnsi="Century Gothic"/>
          <w:spacing w:val="-1"/>
          <w:sz w:val="24"/>
          <w:szCs w:val="24"/>
        </w:rPr>
        <w:t>e</w:t>
      </w:r>
      <w:r w:rsidRPr="00CD5E38">
        <w:rPr>
          <w:rFonts w:ascii="Century Gothic" w:hAnsi="Century Gothic"/>
          <w:sz w:val="24"/>
          <w:szCs w:val="24"/>
        </w:rPr>
        <w:t>nto)</w:t>
      </w:r>
      <w:r w:rsidR="004473CB" w:rsidRPr="00CD5E38">
        <w:rPr>
          <w:rFonts w:ascii="Century Gothic" w:hAnsi="Century Gothic"/>
          <w:sz w:val="24"/>
          <w:szCs w:val="24"/>
        </w:rPr>
        <w:t> </w:t>
      </w:r>
      <w:r w:rsidR="004473CB" w:rsidRPr="00CD5E38">
        <w:rPr>
          <w:rFonts w:ascii="Century Gothic" w:hAnsi="Century Gothic"/>
          <w:spacing w:val="1"/>
          <w:sz w:val="24"/>
          <w:szCs w:val="24"/>
        </w:rPr>
        <w:t>p</w:t>
      </w:r>
      <w:r w:rsidR="004473CB" w:rsidRPr="00CD5E38">
        <w:rPr>
          <w:rFonts w:ascii="Century Gothic" w:hAnsi="Century Gothic"/>
          <w:sz w:val="24"/>
          <w:szCs w:val="24"/>
        </w:rPr>
        <w:t>ara insa</w:t>
      </w:r>
      <w:r w:rsidR="004473CB" w:rsidRPr="00CD5E38">
        <w:rPr>
          <w:rFonts w:ascii="Century Gothic" w:hAnsi="Century Gothic"/>
          <w:spacing w:val="-1"/>
          <w:sz w:val="24"/>
          <w:szCs w:val="24"/>
        </w:rPr>
        <w:t>l</w:t>
      </w:r>
      <w:r w:rsidR="004473CB" w:rsidRPr="00CD5E38">
        <w:rPr>
          <w:rFonts w:ascii="Century Gothic" w:hAnsi="Century Gothic"/>
          <w:spacing w:val="1"/>
          <w:sz w:val="24"/>
          <w:szCs w:val="24"/>
        </w:rPr>
        <w:t>u</w:t>
      </w:r>
      <w:r w:rsidR="004473CB" w:rsidRPr="00CD5E38">
        <w:rPr>
          <w:rFonts w:ascii="Century Gothic" w:hAnsi="Century Gothic"/>
          <w:sz w:val="24"/>
          <w:szCs w:val="24"/>
        </w:rPr>
        <w:t>bri</w:t>
      </w:r>
      <w:r w:rsidR="004473CB" w:rsidRPr="00CD5E38">
        <w:rPr>
          <w:rFonts w:ascii="Century Gothic" w:hAnsi="Century Gothic"/>
          <w:spacing w:val="1"/>
          <w:sz w:val="24"/>
          <w:szCs w:val="24"/>
        </w:rPr>
        <w:t>d</w:t>
      </w:r>
      <w:r w:rsidR="004473CB" w:rsidRPr="00CD5E38">
        <w:rPr>
          <w:rFonts w:ascii="Century Gothic" w:hAnsi="Century Gothic"/>
          <w:spacing w:val="-1"/>
          <w:sz w:val="24"/>
          <w:szCs w:val="24"/>
        </w:rPr>
        <w:t>a</w:t>
      </w:r>
      <w:r w:rsidR="004473CB" w:rsidRPr="00CD5E38">
        <w:rPr>
          <w:rFonts w:ascii="Century Gothic" w:hAnsi="Century Gothic"/>
          <w:sz w:val="24"/>
          <w:szCs w:val="24"/>
        </w:rPr>
        <w:t>de</w:t>
      </w:r>
      <w:r w:rsidR="004473CB" w:rsidRPr="00CD5E38">
        <w:rPr>
          <w:rFonts w:ascii="Century Gothic" w:hAnsi="Century Gothic"/>
          <w:spacing w:val="5"/>
          <w:sz w:val="24"/>
          <w:szCs w:val="24"/>
        </w:rPr>
        <w:t> </w:t>
      </w:r>
      <w:r w:rsidR="004473CB" w:rsidRPr="00CD5E38">
        <w:rPr>
          <w:rFonts w:ascii="Century Gothic" w:hAnsi="Century Gothic"/>
          <w:spacing w:val="1"/>
          <w:sz w:val="24"/>
          <w:szCs w:val="24"/>
        </w:rPr>
        <w:t>d</w:t>
      </w:r>
      <w:r w:rsidR="004473CB" w:rsidRPr="00CD5E38">
        <w:rPr>
          <w:rFonts w:ascii="Century Gothic" w:hAnsi="Century Gothic"/>
          <w:sz w:val="24"/>
          <w:szCs w:val="24"/>
        </w:rPr>
        <w:t>e grau</w:t>
      </w:r>
      <w:r w:rsidR="004473CB" w:rsidRPr="00CD5E38">
        <w:rPr>
          <w:rFonts w:ascii="Century Gothic" w:hAnsi="Century Gothic"/>
          <w:spacing w:val="2"/>
          <w:sz w:val="24"/>
          <w:szCs w:val="24"/>
        </w:rPr>
        <w:t> </w:t>
      </w:r>
      <w:r w:rsidR="004473CB" w:rsidRPr="00CD5E38">
        <w:rPr>
          <w:rFonts w:ascii="Century Gothic" w:hAnsi="Century Gothic"/>
          <w:spacing w:val="-2"/>
          <w:sz w:val="24"/>
          <w:szCs w:val="24"/>
        </w:rPr>
        <w:t>m</w:t>
      </w:r>
      <w:r w:rsidR="004473CB" w:rsidRPr="00CD5E38">
        <w:rPr>
          <w:rFonts w:ascii="Century Gothic" w:hAnsi="Century Gothic"/>
          <w:sz w:val="24"/>
          <w:szCs w:val="24"/>
        </w:rPr>
        <w:t>áx</w:t>
      </w:r>
      <w:r w:rsidR="004473CB" w:rsidRPr="00CD5E38">
        <w:rPr>
          <w:rFonts w:ascii="Century Gothic" w:hAnsi="Century Gothic"/>
          <w:spacing w:val="1"/>
          <w:sz w:val="24"/>
          <w:szCs w:val="24"/>
        </w:rPr>
        <w:t>i</w:t>
      </w:r>
      <w:r w:rsidR="004473CB" w:rsidRPr="00CD5E38">
        <w:rPr>
          <w:rFonts w:ascii="Century Gothic" w:hAnsi="Century Gothic"/>
          <w:spacing w:val="-2"/>
          <w:sz w:val="24"/>
          <w:szCs w:val="24"/>
        </w:rPr>
        <w:t>m</w:t>
      </w:r>
      <w:r w:rsidR="004473CB" w:rsidRPr="00CD5E38">
        <w:rPr>
          <w:rFonts w:ascii="Century Gothic" w:hAnsi="Century Gothic"/>
          <w:sz w:val="24"/>
          <w:szCs w:val="24"/>
        </w:rPr>
        <w:t>o;</w:t>
      </w:r>
      <w:r w:rsidR="00B37A3B" w:rsidRPr="00CD5E38">
        <w:rPr>
          <w:rFonts w:ascii="Century Gothic" w:hAnsi="Century Gothic"/>
          <w:sz w:val="24"/>
          <w:szCs w:val="24"/>
        </w:rPr>
        <w:t xml:space="preserve"> </w:t>
      </w:r>
    </w:p>
    <w:p w:rsidR="00B37A3B" w:rsidRPr="00CD5E38" w:rsidRDefault="004473CB" w:rsidP="00BF4768">
      <w:pPr>
        <w:ind w:firstLine="567"/>
        <w:jc w:val="both"/>
        <w:rPr>
          <w:rFonts w:ascii="Century Gothic" w:hAnsi="Century Gothic"/>
          <w:sz w:val="24"/>
          <w:szCs w:val="24"/>
        </w:rPr>
      </w:pPr>
      <w:r w:rsidRPr="00CD5E38">
        <w:rPr>
          <w:rFonts w:ascii="Century Gothic" w:hAnsi="Century Gothic"/>
          <w:sz w:val="24"/>
          <w:szCs w:val="24"/>
        </w:rPr>
        <w:t>II - 20%</w:t>
      </w:r>
      <w:r w:rsidRPr="00CD5E38">
        <w:rPr>
          <w:rFonts w:ascii="Century Gothic" w:hAnsi="Century Gothic"/>
          <w:spacing w:val="7"/>
          <w:sz w:val="24"/>
          <w:szCs w:val="24"/>
        </w:rPr>
        <w:t> </w:t>
      </w:r>
      <w:r w:rsidRPr="00CD5E38">
        <w:rPr>
          <w:rFonts w:ascii="Century Gothic" w:hAnsi="Century Gothic"/>
          <w:sz w:val="24"/>
          <w:szCs w:val="24"/>
        </w:rPr>
        <w:t>(</w:t>
      </w:r>
      <w:r w:rsidRPr="00CD5E38">
        <w:rPr>
          <w:rFonts w:ascii="Century Gothic" w:hAnsi="Century Gothic"/>
          <w:spacing w:val="1"/>
          <w:sz w:val="24"/>
          <w:szCs w:val="24"/>
        </w:rPr>
        <w:t>v</w:t>
      </w:r>
      <w:r w:rsidRPr="00CD5E38">
        <w:rPr>
          <w:rFonts w:ascii="Century Gothic" w:hAnsi="Century Gothic"/>
          <w:spacing w:val="-1"/>
          <w:sz w:val="24"/>
          <w:szCs w:val="24"/>
        </w:rPr>
        <w:t>i</w:t>
      </w:r>
      <w:r w:rsidRPr="00CD5E38">
        <w:rPr>
          <w:rFonts w:ascii="Century Gothic" w:hAnsi="Century Gothic"/>
          <w:spacing w:val="1"/>
          <w:sz w:val="24"/>
          <w:szCs w:val="24"/>
        </w:rPr>
        <w:t>n</w:t>
      </w:r>
      <w:r w:rsidRPr="00CD5E38">
        <w:rPr>
          <w:rFonts w:ascii="Century Gothic" w:hAnsi="Century Gothic"/>
          <w:sz w:val="24"/>
          <w:szCs w:val="24"/>
        </w:rPr>
        <w:t>te</w:t>
      </w:r>
      <w:r w:rsidRPr="00CD5E38">
        <w:rPr>
          <w:rFonts w:ascii="Century Gothic" w:hAnsi="Century Gothic"/>
          <w:spacing w:val="1"/>
          <w:sz w:val="24"/>
          <w:szCs w:val="24"/>
        </w:rPr>
        <w:t> </w:t>
      </w:r>
      <w:r w:rsidRPr="00CD5E38">
        <w:rPr>
          <w:rFonts w:ascii="Century Gothic" w:hAnsi="Century Gothic"/>
          <w:sz w:val="24"/>
          <w:szCs w:val="24"/>
        </w:rPr>
        <w:t>por</w:t>
      </w:r>
      <w:r w:rsidRPr="00CD5E38">
        <w:rPr>
          <w:rFonts w:ascii="Century Gothic" w:hAnsi="Century Gothic"/>
          <w:spacing w:val="7"/>
          <w:sz w:val="24"/>
          <w:szCs w:val="24"/>
        </w:rPr>
        <w:t> </w:t>
      </w:r>
      <w:r w:rsidRPr="00CD5E38">
        <w:rPr>
          <w:rFonts w:ascii="Century Gothic" w:hAnsi="Century Gothic"/>
          <w:sz w:val="24"/>
          <w:szCs w:val="24"/>
        </w:rPr>
        <w:t>c</w:t>
      </w:r>
      <w:r w:rsidRPr="00CD5E38">
        <w:rPr>
          <w:rFonts w:ascii="Century Gothic" w:hAnsi="Century Gothic"/>
          <w:spacing w:val="-1"/>
          <w:sz w:val="24"/>
          <w:szCs w:val="24"/>
        </w:rPr>
        <w:t>e</w:t>
      </w:r>
      <w:r w:rsidRPr="00CD5E38">
        <w:rPr>
          <w:rFonts w:ascii="Century Gothic" w:hAnsi="Century Gothic"/>
          <w:spacing w:val="1"/>
          <w:sz w:val="24"/>
          <w:szCs w:val="24"/>
        </w:rPr>
        <w:t>n</w:t>
      </w:r>
      <w:r w:rsidR="00026DBA" w:rsidRPr="00CD5E38">
        <w:rPr>
          <w:rFonts w:ascii="Century Gothic" w:hAnsi="Century Gothic"/>
          <w:sz w:val="24"/>
          <w:szCs w:val="24"/>
        </w:rPr>
        <w:t>to)</w:t>
      </w:r>
      <w:r w:rsidRPr="00CD5E38">
        <w:rPr>
          <w:rFonts w:ascii="Century Gothic" w:hAnsi="Century Gothic"/>
          <w:sz w:val="24"/>
          <w:szCs w:val="24"/>
        </w:rPr>
        <w:t> </w:t>
      </w:r>
      <w:r w:rsidRPr="00CD5E38">
        <w:rPr>
          <w:rFonts w:ascii="Century Gothic" w:hAnsi="Century Gothic"/>
          <w:spacing w:val="1"/>
          <w:sz w:val="24"/>
          <w:szCs w:val="24"/>
        </w:rPr>
        <w:t>p</w:t>
      </w:r>
      <w:r w:rsidRPr="00CD5E38">
        <w:rPr>
          <w:rFonts w:ascii="Century Gothic" w:hAnsi="Century Gothic"/>
          <w:sz w:val="24"/>
          <w:szCs w:val="24"/>
        </w:rPr>
        <w:t>a</w:t>
      </w:r>
      <w:r w:rsidRPr="00CD5E38">
        <w:rPr>
          <w:rFonts w:ascii="Century Gothic" w:hAnsi="Century Gothic"/>
          <w:spacing w:val="1"/>
          <w:sz w:val="24"/>
          <w:szCs w:val="24"/>
        </w:rPr>
        <w:t>r</w:t>
      </w:r>
      <w:r w:rsidRPr="00CD5E38">
        <w:rPr>
          <w:rFonts w:ascii="Century Gothic" w:hAnsi="Century Gothic"/>
          <w:sz w:val="24"/>
          <w:szCs w:val="24"/>
        </w:rPr>
        <w:t>a i</w:t>
      </w:r>
      <w:r w:rsidRPr="00CD5E38">
        <w:rPr>
          <w:rFonts w:ascii="Century Gothic" w:hAnsi="Century Gothic"/>
          <w:spacing w:val="1"/>
          <w:sz w:val="24"/>
          <w:szCs w:val="24"/>
        </w:rPr>
        <w:t>n</w:t>
      </w:r>
      <w:r w:rsidRPr="00CD5E38">
        <w:rPr>
          <w:rFonts w:ascii="Century Gothic" w:hAnsi="Century Gothic"/>
          <w:sz w:val="24"/>
          <w:szCs w:val="24"/>
        </w:rPr>
        <w:t>salu</w:t>
      </w:r>
      <w:r w:rsidRPr="00CD5E38">
        <w:rPr>
          <w:rFonts w:ascii="Century Gothic" w:hAnsi="Century Gothic"/>
          <w:spacing w:val="-1"/>
          <w:sz w:val="24"/>
          <w:szCs w:val="24"/>
        </w:rPr>
        <w:t>b</w:t>
      </w:r>
      <w:r w:rsidRPr="00CD5E38">
        <w:rPr>
          <w:rFonts w:ascii="Century Gothic" w:hAnsi="Century Gothic"/>
          <w:spacing w:val="1"/>
          <w:sz w:val="24"/>
          <w:szCs w:val="24"/>
        </w:rPr>
        <w:t>r</w:t>
      </w:r>
      <w:r w:rsidRPr="00CD5E38">
        <w:rPr>
          <w:rFonts w:ascii="Century Gothic" w:hAnsi="Century Gothic"/>
          <w:spacing w:val="-1"/>
          <w:sz w:val="24"/>
          <w:szCs w:val="24"/>
        </w:rPr>
        <w:t>i</w:t>
      </w:r>
      <w:r w:rsidRPr="00CD5E38">
        <w:rPr>
          <w:rFonts w:ascii="Century Gothic" w:hAnsi="Century Gothic"/>
          <w:sz w:val="24"/>
          <w:szCs w:val="24"/>
        </w:rPr>
        <w:t>da</w:t>
      </w:r>
      <w:r w:rsidRPr="00CD5E38">
        <w:rPr>
          <w:rFonts w:ascii="Century Gothic" w:hAnsi="Century Gothic"/>
          <w:spacing w:val="1"/>
          <w:sz w:val="24"/>
          <w:szCs w:val="24"/>
        </w:rPr>
        <w:t>d</w:t>
      </w:r>
      <w:r w:rsidRPr="00CD5E38">
        <w:rPr>
          <w:rFonts w:ascii="Century Gothic" w:hAnsi="Century Gothic"/>
          <w:sz w:val="24"/>
          <w:szCs w:val="24"/>
        </w:rPr>
        <w:t>e de</w:t>
      </w:r>
      <w:r w:rsidRPr="00CD5E38">
        <w:rPr>
          <w:rFonts w:ascii="Century Gothic" w:hAnsi="Century Gothic"/>
          <w:spacing w:val="3"/>
          <w:sz w:val="24"/>
          <w:szCs w:val="24"/>
        </w:rPr>
        <w:t> </w:t>
      </w:r>
      <w:r w:rsidRPr="00CD5E38">
        <w:rPr>
          <w:rFonts w:ascii="Century Gothic" w:hAnsi="Century Gothic"/>
          <w:spacing w:val="1"/>
          <w:sz w:val="24"/>
          <w:szCs w:val="24"/>
        </w:rPr>
        <w:t>g</w:t>
      </w:r>
      <w:r w:rsidRPr="00CD5E38">
        <w:rPr>
          <w:rFonts w:ascii="Century Gothic" w:hAnsi="Century Gothic"/>
          <w:sz w:val="24"/>
          <w:szCs w:val="24"/>
        </w:rPr>
        <w:t>r</w:t>
      </w:r>
      <w:r w:rsidRPr="00CD5E38">
        <w:rPr>
          <w:rFonts w:ascii="Century Gothic" w:hAnsi="Century Gothic"/>
          <w:spacing w:val="-1"/>
          <w:sz w:val="24"/>
          <w:szCs w:val="24"/>
        </w:rPr>
        <w:t>a</w:t>
      </w:r>
      <w:r w:rsidRPr="00CD5E38">
        <w:rPr>
          <w:rFonts w:ascii="Century Gothic" w:hAnsi="Century Gothic"/>
          <w:sz w:val="24"/>
          <w:szCs w:val="24"/>
        </w:rPr>
        <w:t>u</w:t>
      </w:r>
      <w:r w:rsidRPr="00CD5E38">
        <w:rPr>
          <w:rFonts w:ascii="Century Gothic" w:hAnsi="Century Gothic"/>
          <w:spacing w:val="3"/>
          <w:sz w:val="24"/>
          <w:szCs w:val="24"/>
        </w:rPr>
        <w:t> </w:t>
      </w:r>
      <w:r w:rsidRPr="00CD5E38">
        <w:rPr>
          <w:rFonts w:ascii="Century Gothic" w:hAnsi="Century Gothic"/>
          <w:spacing w:val="-3"/>
          <w:sz w:val="24"/>
          <w:szCs w:val="24"/>
        </w:rPr>
        <w:t>m</w:t>
      </w:r>
      <w:r w:rsidRPr="00CD5E38">
        <w:rPr>
          <w:rFonts w:ascii="Century Gothic" w:hAnsi="Century Gothic"/>
          <w:sz w:val="24"/>
          <w:szCs w:val="24"/>
        </w:rPr>
        <w:t>é</w:t>
      </w:r>
      <w:r w:rsidRPr="00CD5E38">
        <w:rPr>
          <w:rFonts w:ascii="Century Gothic" w:hAnsi="Century Gothic"/>
          <w:spacing w:val="1"/>
          <w:sz w:val="24"/>
          <w:szCs w:val="24"/>
        </w:rPr>
        <w:t>d</w:t>
      </w:r>
      <w:r w:rsidRPr="00CD5E38">
        <w:rPr>
          <w:rFonts w:ascii="Century Gothic" w:hAnsi="Century Gothic"/>
          <w:sz w:val="24"/>
          <w:szCs w:val="24"/>
        </w:rPr>
        <w:t>io;</w:t>
      </w:r>
    </w:p>
    <w:p w:rsidR="00B37A3B" w:rsidRPr="00CD5E38" w:rsidRDefault="00B37A3B" w:rsidP="00BF4768">
      <w:pPr>
        <w:ind w:firstLine="567"/>
        <w:jc w:val="both"/>
        <w:rPr>
          <w:rFonts w:ascii="Century Gothic" w:hAnsi="Century Gothic"/>
          <w:sz w:val="24"/>
          <w:szCs w:val="24"/>
        </w:rPr>
      </w:pPr>
      <w:r w:rsidRPr="00CD5E38">
        <w:rPr>
          <w:rFonts w:ascii="Century Gothic" w:hAnsi="Century Gothic"/>
          <w:sz w:val="24"/>
          <w:szCs w:val="24"/>
        </w:rPr>
        <w:t xml:space="preserve">III - </w:t>
      </w:r>
      <w:r w:rsidR="004473CB" w:rsidRPr="00CD5E38">
        <w:rPr>
          <w:rFonts w:ascii="Century Gothic" w:hAnsi="Century Gothic"/>
          <w:sz w:val="24"/>
          <w:szCs w:val="24"/>
        </w:rPr>
        <w:t>10%</w:t>
      </w:r>
      <w:r w:rsidR="004473CB" w:rsidRPr="00CD5E38">
        <w:rPr>
          <w:rFonts w:ascii="Century Gothic" w:hAnsi="Century Gothic"/>
          <w:spacing w:val="7"/>
          <w:sz w:val="24"/>
          <w:szCs w:val="24"/>
        </w:rPr>
        <w:t> </w:t>
      </w:r>
      <w:r w:rsidR="004473CB" w:rsidRPr="00CD5E38">
        <w:rPr>
          <w:rFonts w:ascii="Century Gothic" w:hAnsi="Century Gothic"/>
          <w:sz w:val="24"/>
          <w:szCs w:val="24"/>
        </w:rPr>
        <w:t>(</w:t>
      </w:r>
      <w:r w:rsidR="004473CB" w:rsidRPr="00CD5E38">
        <w:rPr>
          <w:rFonts w:ascii="Century Gothic" w:hAnsi="Century Gothic"/>
          <w:spacing w:val="1"/>
          <w:sz w:val="24"/>
          <w:szCs w:val="24"/>
        </w:rPr>
        <w:t>d</w:t>
      </w:r>
      <w:r w:rsidR="004473CB" w:rsidRPr="00CD5E38">
        <w:rPr>
          <w:rFonts w:ascii="Century Gothic" w:hAnsi="Century Gothic"/>
          <w:spacing w:val="-1"/>
          <w:sz w:val="24"/>
          <w:szCs w:val="24"/>
        </w:rPr>
        <w:t>e</w:t>
      </w:r>
      <w:r w:rsidR="004473CB" w:rsidRPr="00CD5E38">
        <w:rPr>
          <w:rFonts w:ascii="Century Gothic" w:hAnsi="Century Gothic"/>
          <w:sz w:val="24"/>
          <w:szCs w:val="24"/>
        </w:rPr>
        <w:t>z</w:t>
      </w:r>
      <w:r w:rsidR="004473CB" w:rsidRPr="00CD5E38">
        <w:rPr>
          <w:rFonts w:ascii="Century Gothic" w:hAnsi="Century Gothic"/>
          <w:spacing w:val="1"/>
          <w:sz w:val="24"/>
          <w:szCs w:val="24"/>
        </w:rPr>
        <w:t> </w:t>
      </w:r>
      <w:r w:rsidR="004473CB" w:rsidRPr="00CD5E38">
        <w:rPr>
          <w:rFonts w:ascii="Century Gothic" w:hAnsi="Century Gothic"/>
          <w:sz w:val="24"/>
          <w:szCs w:val="24"/>
        </w:rPr>
        <w:t>p</w:t>
      </w:r>
      <w:r w:rsidR="004473CB" w:rsidRPr="00CD5E38">
        <w:rPr>
          <w:rFonts w:ascii="Century Gothic" w:hAnsi="Century Gothic"/>
          <w:spacing w:val="1"/>
          <w:sz w:val="24"/>
          <w:szCs w:val="24"/>
        </w:rPr>
        <w:t>o</w:t>
      </w:r>
      <w:r w:rsidR="004473CB" w:rsidRPr="00CD5E38">
        <w:rPr>
          <w:rFonts w:ascii="Century Gothic" w:hAnsi="Century Gothic"/>
          <w:sz w:val="24"/>
          <w:szCs w:val="24"/>
        </w:rPr>
        <w:t>r</w:t>
      </w:r>
      <w:r w:rsidR="004473CB" w:rsidRPr="00CD5E38">
        <w:rPr>
          <w:rFonts w:ascii="Century Gothic" w:hAnsi="Century Gothic"/>
          <w:spacing w:val="2"/>
          <w:sz w:val="24"/>
          <w:szCs w:val="24"/>
        </w:rPr>
        <w:t> </w:t>
      </w:r>
      <w:r w:rsidR="004473CB" w:rsidRPr="00CD5E38">
        <w:rPr>
          <w:rFonts w:ascii="Century Gothic" w:hAnsi="Century Gothic"/>
          <w:sz w:val="24"/>
          <w:szCs w:val="24"/>
        </w:rPr>
        <w:t>ce</w:t>
      </w:r>
      <w:r w:rsidR="004473CB" w:rsidRPr="00CD5E38">
        <w:rPr>
          <w:rFonts w:ascii="Century Gothic" w:hAnsi="Century Gothic"/>
          <w:spacing w:val="1"/>
          <w:sz w:val="24"/>
          <w:szCs w:val="24"/>
        </w:rPr>
        <w:t>n</w:t>
      </w:r>
      <w:r w:rsidR="004473CB" w:rsidRPr="00CD5E38">
        <w:rPr>
          <w:rFonts w:ascii="Century Gothic" w:hAnsi="Century Gothic"/>
          <w:spacing w:val="-3"/>
          <w:sz w:val="24"/>
          <w:szCs w:val="24"/>
        </w:rPr>
        <w:t>t</w:t>
      </w:r>
      <w:r w:rsidR="004473CB" w:rsidRPr="00CD5E38">
        <w:rPr>
          <w:rFonts w:ascii="Century Gothic" w:hAnsi="Century Gothic"/>
          <w:spacing w:val="1"/>
          <w:sz w:val="24"/>
          <w:szCs w:val="24"/>
        </w:rPr>
        <w:t>o)</w:t>
      </w:r>
      <w:r w:rsidR="004473CB" w:rsidRPr="00CD5E38">
        <w:rPr>
          <w:rFonts w:ascii="Century Gothic" w:hAnsi="Century Gothic"/>
          <w:spacing w:val="3"/>
          <w:sz w:val="24"/>
          <w:szCs w:val="24"/>
        </w:rPr>
        <w:t> </w:t>
      </w:r>
      <w:r w:rsidR="004473CB" w:rsidRPr="00CD5E38">
        <w:rPr>
          <w:rFonts w:ascii="Century Gothic" w:hAnsi="Century Gothic"/>
          <w:sz w:val="24"/>
          <w:szCs w:val="24"/>
        </w:rPr>
        <w:t>para</w:t>
      </w:r>
      <w:r w:rsidR="004473CB" w:rsidRPr="00CD5E38">
        <w:rPr>
          <w:rFonts w:ascii="Century Gothic" w:hAnsi="Century Gothic"/>
          <w:spacing w:val="9"/>
          <w:sz w:val="24"/>
          <w:szCs w:val="24"/>
        </w:rPr>
        <w:t> </w:t>
      </w:r>
      <w:r w:rsidR="004473CB" w:rsidRPr="00CD5E38">
        <w:rPr>
          <w:rFonts w:ascii="Century Gothic" w:hAnsi="Century Gothic"/>
          <w:sz w:val="24"/>
          <w:szCs w:val="24"/>
        </w:rPr>
        <w:t>i</w:t>
      </w:r>
      <w:r w:rsidR="004473CB" w:rsidRPr="00CD5E38">
        <w:rPr>
          <w:rFonts w:ascii="Century Gothic" w:hAnsi="Century Gothic"/>
          <w:spacing w:val="1"/>
          <w:sz w:val="24"/>
          <w:szCs w:val="24"/>
        </w:rPr>
        <w:t>n</w:t>
      </w:r>
      <w:r w:rsidR="004473CB" w:rsidRPr="00CD5E38">
        <w:rPr>
          <w:rFonts w:ascii="Century Gothic" w:hAnsi="Century Gothic"/>
          <w:sz w:val="24"/>
          <w:szCs w:val="24"/>
        </w:rPr>
        <w:t>sa</w:t>
      </w:r>
      <w:r w:rsidR="004473CB" w:rsidRPr="00CD5E38">
        <w:rPr>
          <w:rFonts w:ascii="Century Gothic" w:hAnsi="Century Gothic"/>
          <w:spacing w:val="-1"/>
          <w:sz w:val="24"/>
          <w:szCs w:val="24"/>
        </w:rPr>
        <w:t>l</w:t>
      </w:r>
      <w:r w:rsidR="004473CB" w:rsidRPr="00CD5E38">
        <w:rPr>
          <w:rFonts w:ascii="Century Gothic" w:hAnsi="Century Gothic"/>
          <w:sz w:val="24"/>
          <w:szCs w:val="24"/>
        </w:rPr>
        <w:t>ubri</w:t>
      </w:r>
      <w:r w:rsidR="004473CB" w:rsidRPr="00CD5E38">
        <w:rPr>
          <w:rFonts w:ascii="Century Gothic" w:hAnsi="Century Gothic"/>
          <w:spacing w:val="1"/>
          <w:sz w:val="24"/>
          <w:szCs w:val="24"/>
        </w:rPr>
        <w:t>d</w:t>
      </w:r>
      <w:r w:rsidR="004473CB" w:rsidRPr="00CD5E38">
        <w:rPr>
          <w:rFonts w:ascii="Century Gothic" w:hAnsi="Century Gothic"/>
          <w:spacing w:val="-1"/>
          <w:sz w:val="24"/>
          <w:szCs w:val="24"/>
        </w:rPr>
        <w:t>a</w:t>
      </w:r>
      <w:r w:rsidR="004473CB" w:rsidRPr="00CD5E38">
        <w:rPr>
          <w:rFonts w:ascii="Century Gothic" w:hAnsi="Century Gothic"/>
          <w:spacing w:val="1"/>
          <w:sz w:val="24"/>
          <w:szCs w:val="24"/>
        </w:rPr>
        <w:t>d</w:t>
      </w:r>
      <w:r w:rsidR="004473CB" w:rsidRPr="00CD5E38">
        <w:rPr>
          <w:rFonts w:ascii="Century Gothic" w:hAnsi="Century Gothic"/>
          <w:sz w:val="24"/>
          <w:szCs w:val="24"/>
        </w:rPr>
        <w:t>e </w:t>
      </w:r>
      <w:r w:rsidR="004473CB" w:rsidRPr="00CD5E38">
        <w:rPr>
          <w:rFonts w:ascii="Century Gothic" w:hAnsi="Century Gothic"/>
          <w:spacing w:val="1"/>
          <w:sz w:val="24"/>
          <w:szCs w:val="24"/>
        </w:rPr>
        <w:t>d</w:t>
      </w:r>
      <w:r w:rsidR="004473CB" w:rsidRPr="00CD5E38">
        <w:rPr>
          <w:rFonts w:ascii="Century Gothic" w:hAnsi="Century Gothic"/>
          <w:sz w:val="24"/>
          <w:szCs w:val="24"/>
        </w:rPr>
        <w:t>e</w:t>
      </w:r>
      <w:r w:rsidR="004473CB" w:rsidRPr="00CD5E38">
        <w:rPr>
          <w:rFonts w:ascii="Century Gothic" w:hAnsi="Century Gothic"/>
          <w:spacing w:val="2"/>
          <w:sz w:val="24"/>
          <w:szCs w:val="24"/>
        </w:rPr>
        <w:t> </w:t>
      </w:r>
      <w:r w:rsidR="004473CB" w:rsidRPr="00CD5E38">
        <w:rPr>
          <w:rFonts w:ascii="Century Gothic" w:hAnsi="Century Gothic"/>
          <w:spacing w:val="1"/>
          <w:sz w:val="24"/>
          <w:szCs w:val="24"/>
        </w:rPr>
        <w:t>g</w:t>
      </w:r>
      <w:r w:rsidR="004473CB" w:rsidRPr="00CD5E38">
        <w:rPr>
          <w:rFonts w:ascii="Century Gothic" w:hAnsi="Century Gothic"/>
          <w:sz w:val="24"/>
          <w:szCs w:val="24"/>
        </w:rPr>
        <w:t>r</w:t>
      </w:r>
      <w:r w:rsidR="004473CB" w:rsidRPr="00CD5E38">
        <w:rPr>
          <w:rFonts w:ascii="Century Gothic" w:hAnsi="Century Gothic"/>
          <w:spacing w:val="-1"/>
          <w:sz w:val="24"/>
          <w:szCs w:val="24"/>
        </w:rPr>
        <w:t>a</w:t>
      </w:r>
      <w:r w:rsidR="004473CB" w:rsidRPr="00CD5E38">
        <w:rPr>
          <w:rFonts w:ascii="Century Gothic" w:hAnsi="Century Gothic"/>
          <w:sz w:val="24"/>
          <w:szCs w:val="24"/>
        </w:rPr>
        <w:t>u</w:t>
      </w:r>
      <w:r w:rsidR="004473CB" w:rsidRPr="00CD5E38">
        <w:rPr>
          <w:rFonts w:ascii="Century Gothic" w:hAnsi="Century Gothic"/>
          <w:spacing w:val="3"/>
          <w:sz w:val="24"/>
          <w:szCs w:val="24"/>
        </w:rPr>
        <w:t> </w:t>
      </w:r>
      <w:r w:rsidR="004473CB" w:rsidRPr="00CD5E38">
        <w:rPr>
          <w:rFonts w:ascii="Century Gothic" w:hAnsi="Century Gothic"/>
          <w:spacing w:val="-3"/>
          <w:sz w:val="24"/>
          <w:szCs w:val="24"/>
        </w:rPr>
        <w:t>m</w:t>
      </w:r>
      <w:r w:rsidR="004473CB" w:rsidRPr="00CD5E38">
        <w:rPr>
          <w:rFonts w:ascii="Century Gothic" w:hAnsi="Century Gothic"/>
          <w:sz w:val="24"/>
          <w:szCs w:val="24"/>
        </w:rPr>
        <w:t>í</w:t>
      </w:r>
      <w:r w:rsidR="004473CB" w:rsidRPr="00CD5E38">
        <w:rPr>
          <w:rFonts w:ascii="Century Gothic" w:hAnsi="Century Gothic"/>
          <w:spacing w:val="1"/>
          <w:sz w:val="24"/>
          <w:szCs w:val="24"/>
        </w:rPr>
        <w:t>n</w:t>
      </w:r>
      <w:r w:rsidR="004473CB" w:rsidRPr="00CD5E38">
        <w:rPr>
          <w:rFonts w:ascii="Century Gothic" w:hAnsi="Century Gothic"/>
          <w:sz w:val="24"/>
          <w:szCs w:val="24"/>
        </w:rPr>
        <w:t>i</w:t>
      </w:r>
      <w:r w:rsidR="004473CB" w:rsidRPr="00CD5E38">
        <w:rPr>
          <w:rFonts w:ascii="Century Gothic" w:hAnsi="Century Gothic"/>
          <w:spacing w:val="-2"/>
          <w:sz w:val="24"/>
          <w:szCs w:val="24"/>
        </w:rPr>
        <w:t>m</w:t>
      </w:r>
      <w:r w:rsidR="004473CB" w:rsidRPr="00CD5E38">
        <w:rPr>
          <w:rFonts w:ascii="Century Gothic" w:hAnsi="Century Gothic"/>
          <w:sz w:val="24"/>
          <w:szCs w:val="24"/>
        </w:rPr>
        <w:t>o</w:t>
      </w:r>
      <w:r w:rsidR="00026DBA" w:rsidRPr="00CD5E38">
        <w:rPr>
          <w:rFonts w:ascii="Century Gothic" w:hAnsi="Century Gothic"/>
          <w:sz w:val="24"/>
          <w:szCs w:val="24"/>
        </w:rPr>
        <w:t>.</w:t>
      </w:r>
      <w:r w:rsidRPr="00CD5E38">
        <w:rPr>
          <w:rFonts w:ascii="Century Gothic" w:hAnsi="Century Gothic"/>
          <w:sz w:val="24"/>
          <w:szCs w:val="24"/>
        </w:rPr>
        <w:t xml:space="preserve"> </w:t>
      </w:r>
    </w:p>
    <w:p w:rsidR="00B37A3B" w:rsidRPr="00CD5E38" w:rsidRDefault="00B37A3B" w:rsidP="00BF4768">
      <w:pPr>
        <w:ind w:firstLine="567"/>
        <w:jc w:val="both"/>
        <w:rPr>
          <w:rFonts w:ascii="Century Gothic" w:hAnsi="Century Gothic"/>
          <w:sz w:val="24"/>
          <w:szCs w:val="24"/>
        </w:rPr>
      </w:pPr>
      <w:r w:rsidRPr="00CD5E38">
        <w:rPr>
          <w:rFonts w:ascii="Century Gothic" w:hAnsi="Century Gothic"/>
          <w:b/>
          <w:bCs/>
          <w:sz w:val="24"/>
          <w:szCs w:val="24"/>
        </w:rPr>
        <w:lastRenderedPageBreak/>
        <w:t>Parágrafo único</w:t>
      </w:r>
      <w:r w:rsidR="00026DBA" w:rsidRPr="00CD5E38">
        <w:rPr>
          <w:rFonts w:ascii="Century Gothic" w:hAnsi="Century Gothic"/>
          <w:b/>
          <w:bCs/>
          <w:sz w:val="24"/>
          <w:szCs w:val="24"/>
        </w:rPr>
        <w:t>.</w:t>
      </w:r>
      <w:r w:rsidRPr="00CD5E38">
        <w:rPr>
          <w:rFonts w:ascii="Century Gothic" w:hAnsi="Century Gothic"/>
          <w:sz w:val="24"/>
          <w:szCs w:val="24"/>
        </w:rPr>
        <w:t xml:space="preserve"> No caso de incidência de mais de um fator de insalubridade, será apenas considerado o de grau mais elevado para efeito de atribuição da gratificação do adicional correspondente, sendo vedada a percepção cumulativa. </w:t>
      </w:r>
    </w:p>
    <w:p w:rsidR="004473CB" w:rsidRPr="00CD5E38" w:rsidRDefault="004473CB" w:rsidP="00BF4768">
      <w:pPr>
        <w:ind w:firstLine="567"/>
        <w:jc w:val="both"/>
        <w:rPr>
          <w:rFonts w:ascii="Century Gothic" w:hAnsi="Century Gothic"/>
          <w:sz w:val="24"/>
          <w:szCs w:val="24"/>
        </w:rPr>
      </w:pPr>
    </w:p>
    <w:p w:rsidR="00B37A3B" w:rsidRPr="00CD5E38" w:rsidRDefault="00B37A3B" w:rsidP="00BF4768">
      <w:pPr>
        <w:ind w:firstLine="567"/>
        <w:jc w:val="both"/>
        <w:rPr>
          <w:rFonts w:ascii="Century Gothic" w:hAnsi="Century Gothic"/>
          <w:sz w:val="24"/>
          <w:szCs w:val="24"/>
        </w:rPr>
      </w:pPr>
      <w:r w:rsidRPr="00CD5E38">
        <w:rPr>
          <w:rFonts w:ascii="Century Gothic" w:hAnsi="Century Gothic"/>
          <w:b/>
          <w:bCs/>
          <w:sz w:val="24"/>
          <w:szCs w:val="24"/>
        </w:rPr>
        <w:t>Art. 3</w:t>
      </w:r>
      <w:r w:rsidR="00190143" w:rsidRPr="00CD5E38">
        <w:rPr>
          <w:rFonts w:ascii="Century Gothic" w:hAnsi="Century Gothic"/>
          <w:b/>
          <w:bCs/>
          <w:sz w:val="24"/>
          <w:szCs w:val="24"/>
        </w:rPr>
        <w:t>º</w:t>
      </w:r>
      <w:r w:rsidR="00190143" w:rsidRPr="00CD5E38">
        <w:rPr>
          <w:rFonts w:ascii="Century Gothic" w:hAnsi="Century Gothic"/>
          <w:bCs/>
          <w:sz w:val="24"/>
          <w:szCs w:val="24"/>
        </w:rPr>
        <w:t xml:space="preserve"> O</w:t>
      </w:r>
      <w:r w:rsidRPr="00CD5E38">
        <w:rPr>
          <w:rFonts w:ascii="Century Gothic" w:hAnsi="Century Gothic"/>
          <w:sz w:val="24"/>
          <w:szCs w:val="24"/>
        </w:rPr>
        <w:t xml:space="preserve"> trabalho em condições de periculosidade enseja a concessão do adicional de 30% (trinta por cento). </w:t>
      </w:r>
    </w:p>
    <w:p w:rsidR="004473CB" w:rsidRPr="00CD5E38" w:rsidRDefault="004473CB" w:rsidP="00BF4768">
      <w:pPr>
        <w:ind w:firstLine="567"/>
        <w:jc w:val="both"/>
        <w:rPr>
          <w:rFonts w:ascii="Century Gothic" w:hAnsi="Century Gothic"/>
          <w:sz w:val="24"/>
          <w:szCs w:val="24"/>
        </w:rPr>
      </w:pPr>
    </w:p>
    <w:p w:rsidR="00B37A3B" w:rsidRPr="00CD5E38" w:rsidRDefault="00B37A3B" w:rsidP="00BF4768">
      <w:pPr>
        <w:ind w:firstLine="567"/>
        <w:jc w:val="both"/>
        <w:rPr>
          <w:rFonts w:ascii="Century Gothic" w:hAnsi="Century Gothic"/>
          <w:sz w:val="24"/>
          <w:szCs w:val="24"/>
        </w:rPr>
      </w:pPr>
      <w:r w:rsidRPr="00CD5E38">
        <w:rPr>
          <w:rFonts w:ascii="Century Gothic" w:hAnsi="Century Gothic"/>
          <w:b/>
          <w:bCs/>
          <w:sz w:val="24"/>
          <w:szCs w:val="24"/>
        </w:rPr>
        <w:t>Art. 4º</w:t>
      </w:r>
      <w:r w:rsidRPr="00CD5E38">
        <w:rPr>
          <w:rFonts w:ascii="Century Gothic" w:hAnsi="Century Gothic"/>
          <w:bCs/>
          <w:sz w:val="24"/>
          <w:szCs w:val="24"/>
        </w:rPr>
        <w:t xml:space="preserve"> </w:t>
      </w:r>
      <w:r w:rsidRPr="00CD5E38">
        <w:rPr>
          <w:rFonts w:ascii="Century Gothic" w:hAnsi="Century Gothic"/>
          <w:sz w:val="24"/>
          <w:szCs w:val="24"/>
        </w:rPr>
        <w:t xml:space="preserve">Os adicionais de insalubridade e periculosidade incidirão sobre o </w:t>
      </w:r>
      <w:r w:rsidR="00026DBA" w:rsidRPr="00CD5E38">
        <w:rPr>
          <w:rFonts w:ascii="Century Gothic" w:hAnsi="Century Gothic"/>
          <w:sz w:val="24"/>
          <w:szCs w:val="24"/>
        </w:rPr>
        <w:t xml:space="preserve">salário-base </w:t>
      </w:r>
      <w:r w:rsidRPr="00CD5E38">
        <w:rPr>
          <w:rFonts w:ascii="Century Gothic" w:hAnsi="Century Gothic"/>
          <w:sz w:val="24"/>
          <w:szCs w:val="24"/>
        </w:rPr>
        <w:t xml:space="preserve">atribuído ao cargo efetivo ocupado pelo beneficiário e não servirão de base para cálculo de quaisquer outras vantagens, salvo as relativas à remuneração de férias, abono pecuniário resultante da conversão em espécie de parte destas e gratificação natalina. </w:t>
      </w:r>
    </w:p>
    <w:p w:rsidR="004473CB" w:rsidRPr="00CD5E38" w:rsidRDefault="004473CB" w:rsidP="00BF4768">
      <w:pPr>
        <w:ind w:firstLine="567"/>
        <w:jc w:val="both"/>
        <w:rPr>
          <w:rFonts w:ascii="Century Gothic" w:hAnsi="Century Gothic"/>
          <w:sz w:val="24"/>
          <w:szCs w:val="24"/>
        </w:rPr>
      </w:pPr>
    </w:p>
    <w:p w:rsidR="004473CB" w:rsidRPr="00CD5E38" w:rsidRDefault="00B37A3B" w:rsidP="00BF4768">
      <w:pPr>
        <w:ind w:firstLine="567"/>
        <w:jc w:val="both"/>
        <w:rPr>
          <w:rFonts w:ascii="Century Gothic" w:hAnsi="Century Gothic"/>
          <w:sz w:val="24"/>
          <w:szCs w:val="24"/>
        </w:rPr>
      </w:pPr>
      <w:r w:rsidRPr="00CD5E38">
        <w:rPr>
          <w:rFonts w:ascii="Century Gothic" w:hAnsi="Century Gothic"/>
          <w:b/>
          <w:sz w:val="24"/>
          <w:szCs w:val="24"/>
        </w:rPr>
        <w:t xml:space="preserve">§ </w:t>
      </w:r>
      <w:r w:rsidRPr="00CD5E38">
        <w:rPr>
          <w:rFonts w:ascii="Century Gothic" w:hAnsi="Century Gothic"/>
          <w:b/>
          <w:bCs/>
          <w:sz w:val="24"/>
          <w:szCs w:val="24"/>
        </w:rPr>
        <w:t>1º</w:t>
      </w:r>
      <w:r w:rsidRPr="00CD5E38">
        <w:rPr>
          <w:rFonts w:ascii="Century Gothic" w:hAnsi="Century Gothic"/>
          <w:bCs/>
          <w:sz w:val="24"/>
          <w:szCs w:val="24"/>
        </w:rPr>
        <w:t xml:space="preserve"> </w:t>
      </w:r>
      <w:r w:rsidRPr="00CD5E38">
        <w:rPr>
          <w:rFonts w:ascii="Century Gothic" w:hAnsi="Century Gothic"/>
          <w:sz w:val="24"/>
          <w:szCs w:val="24"/>
        </w:rPr>
        <w:t xml:space="preserve">A base de cálculo dos adicionais de que trata este artigo corresponderá ao valor fixado para o símbolo do cargo em comissão nas hipóteses de ocupante exclusivamente de cargo de tal natureza ou de servidor que, investido em cargo em comissão, opte pela percepção do valor integral do símbolo. </w:t>
      </w:r>
    </w:p>
    <w:p w:rsidR="004473CB" w:rsidRPr="00CD5E38" w:rsidRDefault="004473CB" w:rsidP="00BF4768">
      <w:pPr>
        <w:ind w:firstLine="567"/>
        <w:jc w:val="both"/>
        <w:rPr>
          <w:rFonts w:ascii="Century Gothic" w:hAnsi="Century Gothic"/>
          <w:sz w:val="24"/>
          <w:szCs w:val="24"/>
        </w:rPr>
      </w:pPr>
    </w:p>
    <w:p w:rsidR="00B37A3B" w:rsidRPr="00CD5E38" w:rsidRDefault="00B37A3B" w:rsidP="00BF4768">
      <w:pPr>
        <w:ind w:firstLine="567"/>
        <w:jc w:val="both"/>
        <w:rPr>
          <w:rFonts w:ascii="Century Gothic" w:hAnsi="Century Gothic"/>
          <w:sz w:val="24"/>
          <w:szCs w:val="24"/>
        </w:rPr>
      </w:pPr>
      <w:r w:rsidRPr="00CD5E38">
        <w:rPr>
          <w:rFonts w:ascii="Century Gothic" w:hAnsi="Century Gothic"/>
          <w:b/>
          <w:sz w:val="24"/>
          <w:szCs w:val="24"/>
        </w:rPr>
        <w:t xml:space="preserve">§ </w:t>
      </w:r>
      <w:r w:rsidRPr="00CD5E38">
        <w:rPr>
          <w:rFonts w:ascii="Century Gothic" w:hAnsi="Century Gothic"/>
          <w:b/>
          <w:bCs/>
          <w:sz w:val="24"/>
          <w:szCs w:val="24"/>
        </w:rPr>
        <w:t>2º</w:t>
      </w:r>
      <w:r w:rsidRPr="00CD5E38">
        <w:rPr>
          <w:rFonts w:ascii="Century Gothic" w:hAnsi="Century Gothic"/>
          <w:bCs/>
          <w:sz w:val="24"/>
          <w:szCs w:val="24"/>
        </w:rPr>
        <w:t xml:space="preserve"> </w:t>
      </w:r>
      <w:r w:rsidRPr="00CD5E38">
        <w:rPr>
          <w:rFonts w:ascii="Century Gothic" w:hAnsi="Century Gothic"/>
          <w:sz w:val="24"/>
          <w:szCs w:val="24"/>
        </w:rPr>
        <w:t xml:space="preserve">Nas contratações por tempo determinado, sob o Regime Especial de Direito Administrativo, os adicionais de insalubridade e periculosidade incidirão sobre o vencimento contratual, sem acréscimos resultantes de quaisquer gratificações. </w:t>
      </w:r>
    </w:p>
    <w:p w:rsidR="004473CB" w:rsidRPr="00CD5E38" w:rsidRDefault="004473CB" w:rsidP="00BF4768">
      <w:pPr>
        <w:ind w:firstLine="567"/>
        <w:jc w:val="both"/>
        <w:rPr>
          <w:rFonts w:ascii="Century Gothic" w:hAnsi="Century Gothic"/>
          <w:sz w:val="24"/>
          <w:szCs w:val="24"/>
        </w:rPr>
      </w:pPr>
    </w:p>
    <w:p w:rsidR="00B37A3B" w:rsidRPr="00CD5E38" w:rsidRDefault="00BF4768" w:rsidP="00BF4768">
      <w:pPr>
        <w:ind w:firstLine="567"/>
        <w:jc w:val="both"/>
        <w:rPr>
          <w:rFonts w:ascii="Century Gothic" w:hAnsi="Century Gothic"/>
          <w:sz w:val="24"/>
          <w:szCs w:val="24"/>
        </w:rPr>
      </w:pPr>
      <w:r w:rsidRPr="00CD5E38">
        <w:rPr>
          <w:rFonts w:ascii="Century Gothic" w:hAnsi="Century Gothic"/>
          <w:sz w:val="24"/>
          <w:szCs w:val="24"/>
        </w:rPr>
        <w:t xml:space="preserve"> </w:t>
      </w:r>
      <w:r w:rsidR="00B37A3B" w:rsidRPr="00CD5E38">
        <w:rPr>
          <w:rFonts w:ascii="Century Gothic" w:hAnsi="Century Gothic"/>
          <w:b/>
          <w:sz w:val="24"/>
          <w:szCs w:val="24"/>
        </w:rPr>
        <w:t xml:space="preserve">§ </w:t>
      </w:r>
      <w:r w:rsidR="00B37A3B" w:rsidRPr="00CD5E38">
        <w:rPr>
          <w:rFonts w:ascii="Century Gothic" w:hAnsi="Century Gothic"/>
          <w:b/>
          <w:bCs/>
          <w:sz w:val="24"/>
          <w:szCs w:val="24"/>
        </w:rPr>
        <w:t>3º</w:t>
      </w:r>
      <w:r w:rsidR="00B37A3B" w:rsidRPr="00CD5E38">
        <w:rPr>
          <w:rFonts w:ascii="Century Gothic" w:hAnsi="Century Gothic"/>
          <w:bCs/>
          <w:sz w:val="24"/>
          <w:szCs w:val="24"/>
        </w:rPr>
        <w:t xml:space="preserve"> </w:t>
      </w:r>
      <w:r w:rsidR="00B37A3B" w:rsidRPr="00CD5E38">
        <w:rPr>
          <w:rFonts w:ascii="Century Gothic" w:hAnsi="Century Gothic"/>
          <w:sz w:val="24"/>
          <w:szCs w:val="24"/>
        </w:rPr>
        <w:t xml:space="preserve">Os adicionais de insalubridade e periculosidade são incompatíveis entre si e com qualquer vantagem que vise compensar riscos à saúde ou à integridade física ou psíquica do servidor, podendo o mesmo optar pelo maior adicional. </w:t>
      </w:r>
    </w:p>
    <w:p w:rsidR="004473CB" w:rsidRPr="00CD5E38" w:rsidRDefault="004473CB" w:rsidP="00BF4768">
      <w:pPr>
        <w:ind w:firstLine="567"/>
        <w:jc w:val="both"/>
        <w:rPr>
          <w:rFonts w:ascii="Century Gothic" w:hAnsi="Century Gothic"/>
          <w:sz w:val="24"/>
          <w:szCs w:val="24"/>
        </w:rPr>
      </w:pPr>
    </w:p>
    <w:p w:rsidR="00B37A3B" w:rsidRPr="00CD5E38" w:rsidRDefault="00B37A3B" w:rsidP="00BF4768">
      <w:pPr>
        <w:ind w:firstLine="567"/>
        <w:jc w:val="both"/>
        <w:rPr>
          <w:rFonts w:ascii="Century Gothic" w:hAnsi="Century Gothic"/>
          <w:sz w:val="24"/>
          <w:szCs w:val="24"/>
        </w:rPr>
      </w:pPr>
      <w:r w:rsidRPr="00CD5E38">
        <w:rPr>
          <w:rFonts w:ascii="Century Gothic" w:hAnsi="Century Gothic"/>
          <w:b/>
          <w:bCs/>
          <w:sz w:val="24"/>
          <w:szCs w:val="24"/>
        </w:rPr>
        <w:t>Art. 5º</w:t>
      </w:r>
      <w:r w:rsidRPr="00CD5E38">
        <w:rPr>
          <w:rFonts w:ascii="Century Gothic" w:hAnsi="Century Gothic"/>
          <w:bCs/>
          <w:sz w:val="24"/>
          <w:szCs w:val="24"/>
        </w:rPr>
        <w:t xml:space="preserve"> </w:t>
      </w:r>
      <w:r w:rsidRPr="00CD5E38">
        <w:rPr>
          <w:rFonts w:ascii="Century Gothic" w:hAnsi="Century Gothic"/>
          <w:sz w:val="24"/>
          <w:szCs w:val="24"/>
        </w:rPr>
        <w:t xml:space="preserve">O direito à percepção dos adicionais de insalubridade e periculosidade cessa com a eliminação ou neutralização das condições ou dos riscos que deram causa à concessão. </w:t>
      </w:r>
    </w:p>
    <w:p w:rsidR="004473CB" w:rsidRPr="00CD5E38" w:rsidRDefault="004473CB" w:rsidP="00BF4768">
      <w:pPr>
        <w:ind w:firstLine="567"/>
        <w:jc w:val="both"/>
        <w:rPr>
          <w:rFonts w:ascii="Century Gothic" w:hAnsi="Century Gothic"/>
          <w:sz w:val="24"/>
          <w:szCs w:val="24"/>
        </w:rPr>
      </w:pPr>
    </w:p>
    <w:p w:rsidR="00B37A3B" w:rsidRPr="00CD5E38" w:rsidRDefault="00B37A3B" w:rsidP="00BF4768">
      <w:pPr>
        <w:ind w:firstLine="567"/>
        <w:jc w:val="both"/>
        <w:rPr>
          <w:rFonts w:ascii="Century Gothic" w:hAnsi="Century Gothic"/>
          <w:sz w:val="24"/>
          <w:szCs w:val="24"/>
        </w:rPr>
      </w:pPr>
      <w:r w:rsidRPr="00CD5E38">
        <w:rPr>
          <w:rFonts w:ascii="Century Gothic" w:hAnsi="Century Gothic"/>
          <w:b/>
          <w:sz w:val="24"/>
          <w:szCs w:val="24"/>
        </w:rPr>
        <w:t xml:space="preserve">§ </w:t>
      </w:r>
      <w:r w:rsidRPr="00CD5E38">
        <w:rPr>
          <w:rFonts w:ascii="Century Gothic" w:hAnsi="Century Gothic"/>
          <w:b/>
          <w:bCs/>
          <w:sz w:val="24"/>
          <w:szCs w:val="24"/>
        </w:rPr>
        <w:t>1º</w:t>
      </w:r>
      <w:r w:rsidRPr="00CD5E38">
        <w:rPr>
          <w:rFonts w:ascii="Century Gothic" w:hAnsi="Century Gothic"/>
          <w:bCs/>
          <w:sz w:val="24"/>
          <w:szCs w:val="24"/>
        </w:rPr>
        <w:t xml:space="preserve"> </w:t>
      </w:r>
      <w:r w:rsidRPr="00CD5E38">
        <w:rPr>
          <w:rFonts w:ascii="Century Gothic" w:hAnsi="Century Gothic"/>
          <w:sz w:val="24"/>
          <w:szCs w:val="24"/>
        </w:rPr>
        <w:t xml:space="preserve">O laudo pericial deverá especificar as medidas passíveis de atenuar ou eliminar os riscos. </w:t>
      </w:r>
    </w:p>
    <w:p w:rsidR="00B37A3B" w:rsidRPr="00CD5E38" w:rsidRDefault="00B37A3B" w:rsidP="00BF4768">
      <w:pPr>
        <w:ind w:firstLine="567"/>
        <w:jc w:val="both"/>
        <w:rPr>
          <w:rFonts w:ascii="Century Gothic" w:hAnsi="Century Gothic"/>
          <w:sz w:val="24"/>
          <w:szCs w:val="24"/>
        </w:rPr>
      </w:pPr>
      <w:r w:rsidRPr="00CD5E38">
        <w:rPr>
          <w:rFonts w:ascii="Century Gothic" w:hAnsi="Century Gothic"/>
          <w:b/>
          <w:sz w:val="24"/>
          <w:szCs w:val="24"/>
        </w:rPr>
        <w:t xml:space="preserve">§ </w:t>
      </w:r>
      <w:r w:rsidRPr="00CD5E38">
        <w:rPr>
          <w:rFonts w:ascii="Century Gothic" w:hAnsi="Century Gothic"/>
          <w:b/>
          <w:bCs/>
          <w:sz w:val="24"/>
          <w:szCs w:val="24"/>
        </w:rPr>
        <w:t>2º</w:t>
      </w:r>
      <w:r w:rsidRPr="00CD5E38">
        <w:rPr>
          <w:rFonts w:ascii="Century Gothic" w:hAnsi="Century Gothic"/>
          <w:bCs/>
          <w:sz w:val="24"/>
          <w:szCs w:val="24"/>
        </w:rPr>
        <w:t xml:space="preserve"> </w:t>
      </w:r>
      <w:r w:rsidRPr="00CD5E38">
        <w:rPr>
          <w:rFonts w:ascii="Century Gothic" w:hAnsi="Century Gothic"/>
          <w:sz w:val="24"/>
          <w:szCs w:val="24"/>
        </w:rPr>
        <w:t xml:space="preserve">O órgão de lotação do servidor deverá adotar as providências no sentido de implantação das medidas de proteção indicadas no laudo pericial. </w:t>
      </w:r>
    </w:p>
    <w:p w:rsidR="004473CB" w:rsidRPr="00CD5E38" w:rsidRDefault="004473CB" w:rsidP="00BF4768">
      <w:pPr>
        <w:ind w:firstLine="567"/>
        <w:jc w:val="both"/>
        <w:rPr>
          <w:rFonts w:ascii="Century Gothic" w:hAnsi="Century Gothic"/>
          <w:sz w:val="24"/>
          <w:szCs w:val="24"/>
        </w:rPr>
      </w:pPr>
    </w:p>
    <w:p w:rsidR="00B37A3B" w:rsidRPr="00CD5E38" w:rsidRDefault="00B37A3B" w:rsidP="00BF4768">
      <w:pPr>
        <w:ind w:firstLine="567"/>
        <w:jc w:val="both"/>
        <w:rPr>
          <w:rFonts w:ascii="Century Gothic" w:hAnsi="Century Gothic"/>
          <w:sz w:val="24"/>
          <w:szCs w:val="24"/>
        </w:rPr>
      </w:pPr>
      <w:r w:rsidRPr="00CD5E38">
        <w:rPr>
          <w:rFonts w:ascii="Century Gothic" w:hAnsi="Century Gothic"/>
          <w:b/>
          <w:bCs/>
          <w:sz w:val="24"/>
          <w:szCs w:val="24"/>
        </w:rPr>
        <w:t>Art. 6º</w:t>
      </w:r>
      <w:r w:rsidRPr="00CD5E38">
        <w:rPr>
          <w:rFonts w:ascii="Century Gothic" w:hAnsi="Century Gothic"/>
          <w:bCs/>
          <w:sz w:val="24"/>
          <w:szCs w:val="24"/>
        </w:rPr>
        <w:t xml:space="preserve"> </w:t>
      </w:r>
      <w:r w:rsidRPr="00CD5E38">
        <w:rPr>
          <w:rFonts w:ascii="Century Gothic" w:hAnsi="Century Gothic"/>
          <w:sz w:val="24"/>
          <w:szCs w:val="24"/>
        </w:rPr>
        <w:t xml:space="preserve">Havendo mudança de local de trabalho do servidor ou de atividade por ele desempenhada, deve ser suspenso o pagamento do adicional de insalubridade ou periculosidade. </w:t>
      </w:r>
    </w:p>
    <w:p w:rsidR="004473CB" w:rsidRPr="00CD5E38" w:rsidRDefault="004473CB" w:rsidP="00BF4768">
      <w:pPr>
        <w:ind w:firstLine="567"/>
        <w:jc w:val="both"/>
        <w:rPr>
          <w:rFonts w:ascii="Century Gothic" w:hAnsi="Century Gothic"/>
          <w:sz w:val="24"/>
          <w:szCs w:val="24"/>
        </w:rPr>
      </w:pPr>
    </w:p>
    <w:p w:rsidR="00B37A3B" w:rsidRPr="00CD5E38" w:rsidRDefault="00B37A3B" w:rsidP="00BF4768">
      <w:pPr>
        <w:ind w:firstLine="567"/>
        <w:jc w:val="both"/>
        <w:rPr>
          <w:rFonts w:ascii="Century Gothic" w:hAnsi="Century Gothic"/>
          <w:sz w:val="24"/>
          <w:szCs w:val="24"/>
        </w:rPr>
      </w:pPr>
      <w:r w:rsidRPr="00CD5E38">
        <w:rPr>
          <w:rFonts w:ascii="Century Gothic" w:hAnsi="Century Gothic"/>
          <w:b/>
          <w:bCs/>
          <w:sz w:val="24"/>
          <w:szCs w:val="24"/>
        </w:rPr>
        <w:t>Parágrafo único</w:t>
      </w:r>
      <w:r w:rsidR="00026DBA" w:rsidRPr="00CD5E38">
        <w:rPr>
          <w:rFonts w:ascii="Century Gothic" w:hAnsi="Century Gothic"/>
          <w:bCs/>
          <w:sz w:val="24"/>
          <w:szCs w:val="24"/>
        </w:rPr>
        <w:t>.</w:t>
      </w:r>
      <w:r w:rsidRPr="00CD5E38">
        <w:rPr>
          <w:rFonts w:ascii="Century Gothic" w:hAnsi="Century Gothic"/>
          <w:sz w:val="24"/>
          <w:szCs w:val="24"/>
        </w:rPr>
        <w:t xml:space="preserve"> Na hipótese de movimentação de servidor pertencente às carreiras do Grupo Ocupacional Serviços Públicos de Saúde, que ocorra entre unidades assistenciais à saúde da estrutura do Poder Executivo </w:t>
      </w:r>
      <w:r w:rsidR="004473CB" w:rsidRPr="00CD5E38">
        <w:rPr>
          <w:rFonts w:ascii="Century Gothic" w:hAnsi="Century Gothic"/>
          <w:sz w:val="24"/>
          <w:szCs w:val="24"/>
        </w:rPr>
        <w:t>Municipal</w:t>
      </w:r>
      <w:r w:rsidRPr="00CD5E38">
        <w:rPr>
          <w:rFonts w:ascii="Century Gothic" w:hAnsi="Century Gothic"/>
          <w:sz w:val="24"/>
          <w:szCs w:val="24"/>
        </w:rPr>
        <w:t xml:space="preserve">, fica mantido o pagamento do adicional de insalubridade, observado o percentual atribuído por laudo emitido pela Junta Médica Oficial </w:t>
      </w:r>
      <w:r w:rsidR="004473CB" w:rsidRPr="00CD5E38">
        <w:rPr>
          <w:rFonts w:ascii="Century Gothic" w:hAnsi="Century Gothic"/>
          <w:sz w:val="24"/>
          <w:szCs w:val="24"/>
        </w:rPr>
        <w:t>do Município</w:t>
      </w:r>
      <w:r w:rsidRPr="00CD5E38">
        <w:rPr>
          <w:rFonts w:ascii="Century Gothic" w:hAnsi="Century Gothic"/>
          <w:sz w:val="24"/>
          <w:szCs w:val="24"/>
        </w:rPr>
        <w:t xml:space="preserve"> para a unidade de destino, desde que não haja alteração da atividade desempenhada pelo servidor. </w:t>
      </w:r>
    </w:p>
    <w:p w:rsidR="004473CB" w:rsidRPr="00CD5E38" w:rsidRDefault="004473CB" w:rsidP="00BF4768">
      <w:pPr>
        <w:ind w:firstLine="567"/>
        <w:jc w:val="both"/>
        <w:rPr>
          <w:rFonts w:ascii="Century Gothic" w:hAnsi="Century Gothic"/>
          <w:sz w:val="24"/>
          <w:szCs w:val="24"/>
        </w:rPr>
      </w:pPr>
    </w:p>
    <w:p w:rsidR="00B37A3B" w:rsidRPr="00CD5E38" w:rsidRDefault="00B37A3B" w:rsidP="00BF4768">
      <w:pPr>
        <w:ind w:firstLine="567"/>
        <w:jc w:val="both"/>
        <w:rPr>
          <w:rFonts w:ascii="Century Gothic" w:hAnsi="Century Gothic"/>
          <w:sz w:val="24"/>
          <w:szCs w:val="24"/>
        </w:rPr>
      </w:pPr>
      <w:r w:rsidRPr="00CD5E38">
        <w:rPr>
          <w:rFonts w:ascii="Century Gothic" w:hAnsi="Century Gothic"/>
          <w:b/>
          <w:bCs/>
          <w:sz w:val="24"/>
          <w:szCs w:val="24"/>
        </w:rPr>
        <w:t>Art. 7º</w:t>
      </w:r>
      <w:r w:rsidRPr="00CD5E38">
        <w:rPr>
          <w:rFonts w:ascii="Century Gothic" w:hAnsi="Century Gothic"/>
          <w:sz w:val="24"/>
          <w:szCs w:val="24"/>
        </w:rPr>
        <w:t xml:space="preserve"> Caberá à Junta Médica Oficial do </w:t>
      </w:r>
      <w:r w:rsidR="004473CB" w:rsidRPr="00CD5E38">
        <w:rPr>
          <w:rFonts w:ascii="Century Gothic" w:hAnsi="Century Gothic"/>
          <w:sz w:val="24"/>
          <w:szCs w:val="24"/>
        </w:rPr>
        <w:t>Município</w:t>
      </w:r>
      <w:r w:rsidRPr="00CD5E38">
        <w:rPr>
          <w:rFonts w:ascii="Century Gothic" w:hAnsi="Century Gothic"/>
          <w:sz w:val="24"/>
          <w:szCs w:val="24"/>
        </w:rPr>
        <w:t>, com base na legislação vigente, emitir Laudo Médico Pericial de Concessão dos adicionais de insalubridade e periculosidade</w:t>
      </w:r>
      <w:r w:rsidR="00A979CD" w:rsidRPr="00CD5E38">
        <w:rPr>
          <w:rFonts w:ascii="Century Gothic" w:hAnsi="Century Gothic"/>
          <w:sz w:val="24"/>
          <w:szCs w:val="24"/>
        </w:rPr>
        <w:t xml:space="preserve"> desde que homologado o Laudo Técnico de Identificação dos Riscos Ambientais</w:t>
      </w:r>
      <w:r w:rsidRPr="00CD5E38">
        <w:rPr>
          <w:rFonts w:ascii="Century Gothic" w:hAnsi="Century Gothic"/>
          <w:sz w:val="24"/>
          <w:szCs w:val="24"/>
        </w:rPr>
        <w:t xml:space="preserve">, atestando o exercício em condições insalubres ou </w:t>
      </w:r>
      <w:proofErr w:type="spellStart"/>
      <w:r w:rsidRPr="00CD5E38">
        <w:rPr>
          <w:rFonts w:ascii="Century Gothic" w:hAnsi="Century Gothic"/>
          <w:sz w:val="24"/>
          <w:szCs w:val="24"/>
        </w:rPr>
        <w:t>periculosas</w:t>
      </w:r>
      <w:proofErr w:type="spellEnd"/>
      <w:r w:rsidRPr="00CD5E38">
        <w:rPr>
          <w:rFonts w:ascii="Century Gothic" w:hAnsi="Century Gothic"/>
          <w:sz w:val="24"/>
          <w:szCs w:val="24"/>
        </w:rPr>
        <w:t xml:space="preserve"> de trabalho e estabelecendo o percentual a ser concedido ao servidor, com base nos </w:t>
      </w:r>
      <w:proofErr w:type="spellStart"/>
      <w:r w:rsidRPr="00CD5E38">
        <w:rPr>
          <w:rFonts w:ascii="Century Gothic" w:hAnsi="Century Gothic"/>
          <w:sz w:val="24"/>
          <w:szCs w:val="24"/>
        </w:rPr>
        <w:t>arts</w:t>
      </w:r>
      <w:proofErr w:type="spellEnd"/>
      <w:r w:rsidRPr="00CD5E38">
        <w:rPr>
          <w:rFonts w:ascii="Century Gothic" w:hAnsi="Century Gothic"/>
          <w:sz w:val="24"/>
          <w:szCs w:val="24"/>
        </w:rPr>
        <w:t xml:space="preserve">. 2º e 3º deste Decreto. </w:t>
      </w:r>
    </w:p>
    <w:p w:rsidR="004473CB" w:rsidRPr="00CD5E38" w:rsidRDefault="004473CB" w:rsidP="00BF4768">
      <w:pPr>
        <w:ind w:firstLine="567"/>
        <w:jc w:val="both"/>
        <w:rPr>
          <w:rFonts w:ascii="Century Gothic" w:hAnsi="Century Gothic"/>
          <w:sz w:val="24"/>
          <w:szCs w:val="24"/>
        </w:rPr>
      </w:pPr>
    </w:p>
    <w:p w:rsidR="00B37A3B" w:rsidRPr="00CD5E38" w:rsidRDefault="00B37A3B" w:rsidP="00BF4768">
      <w:pPr>
        <w:ind w:firstLine="567"/>
        <w:jc w:val="both"/>
        <w:rPr>
          <w:rFonts w:ascii="Century Gothic" w:hAnsi="Century Gothic"/>
          <w:sz w:val="24"/>
          <w:szCs w:val="24"/>
        </w:rPr>
      </w:pPr>
      <w:r w:rsidRPr="00CD5E38">
        <w:rPr>
          <w:rFonts w:ascii="Century Gothic" w:hAnsi="Century Gothic"/>
          <w:b/>
          <w:sz w:val="24"/>
          <w:szCs w:val="24"/>
        </w:rPr>
        <w:t xml:space="preserve">§ </w:t>
      </w:r>
      <w:r w:rsidRPr="00CD5E38">
        <w:rPr>
          <w:rFonts w:ascii="Century Gothic" w:hAnsi="Century Gothic"/>
          <w:b/>
          <w:bCs/>
          <w:sz w:val="24"/>
          <w:szCs w:val="24"/>
        </w:rPr>
        <w:t>1º</w:t>
      </w:r>
      <w:r w:rsidRPr="00CD5E38">
        <w:rPr>
          <w:rFonts w:ascii="Century Gothic" w:hAnsi="Century Gothic"/>
          <w:sz w:val="24"/>
          <w:szCs w:val="24"/>
        </w:rPr>
        <w:t xml:space="preserve"> O processo de apuração da insalubridade ou periculosidade deve ser instruído, com informações detalhadas das atividades desenvolvidas pelo servidor, em razão do cargo ou função para o qual foi nomeado, bem assim com informações do respectivo ambiente de trabalho, devendo ser firmadas pelo dirigente máximo do órgão ou da entidade de lotação do servidor, podendo tal atribuição ser delegada em ato específico. </w:t>
      </w:r>
    </w:p>
    <w:p w:rsidR="004473CB" w:rsidRPr="00CD5E38" w:rsidRDefault="004473CB" w:rsidP="00BF4768">
      <w:pPr>
        <w:ind w:firstLine="567"/>
        <w:jc w:val="both"/>
        <w:rPr>
          <w:rFonts w:ascii="Century Gothic" w:hAnsi="Century Gothic"/>
          <w:sz w:val="24"/>
          <w:szCs w:val="24"/>
        </w:rPr>
      </w:pPr>
    </w:p>
    <w:p w:rsidR="00B37A3B" w:rsidRPr="00CD5E38" w:rsidRDefault="00B37A3B" w:rsidP="00BF4768">
      <w:pPr>
        <w:ind w:firstLine="567"/>
        <w:jc w:val="both"/>
        <w:rPr>
          <w:rFonts w:ascii="Century Gothic" w:hAnsi="Century Gothic"/>
          <w:sz w:val="24"/>
          <w:szCs w:val="24"/>
        </w:rPr>
      </w:pPr>
      <w:r w:rsidRPr="00CD5E38">
        <w:rPr>
          <w:rFonts w:ascii="Century Gothic" w:hAnsi="Century Gothic"/>
          <w:b/>
          <w:sz w:val="24"/>
          <w:szCs w:val="24"/>
        </w:rPr>
        <w:t xml:space="preserve">§ </w:t>
      </w:r>
      <w:r w:rsidRPr="00CD5E38">
        <w:rPr>
          <w:rFonts w:ascii="Century Gothic" w:hAnsi="Century Gothic"/>
          <w:b/>
          <w:bCs/>
          <w:sz w:val="24"/>
          <w:szCs w:val="24"/>
        </w:rPr>
        <w:t>2º</w:t>
      </w:r>
      <w:r w:rsidRPr="00CD5E38">
        <w:rPr>
          <w:rFonts w:ascii="Century Gothic" w:hAnsi="Century Gothic"/>
          <w:bCs/>
          <w:sz w:val="24"/>
          <w:szCs w:val="24"/>
        </w:rPr>
        <w:t xml:space="preserve"> </w:t>
      </w:r>
      <w:r w:rsidRPr="00CD5E38">
        <w:rPr>
          <w:rFonts w:ascii="Century Gothic" w:hAnsi="Century Gothic"/>
          <w:sz w:val="24"/>
          <w:szCs w:val="24"/>
        </w:rPr>
        <w:t>A apuração das condições de insalubridade e pe</w:t>
      </w:r>
      <w:r w:rsidR="00CD5E38" w:rsidRPr="00CD5E38">
        <w:rPr>
          <w:rFonts w:ascii="Century Gothic" w:hAnsi="Century Gothic"/>
          <w:sz w:val="24"/>
          <w:szCs w:val="24"/>
        </w:rPr>
        <w:t>riculosidade nas unidades</w:t>
      </w:r>
      <w:r w:rsidRPr="00CD5E38">
        <w:rPr>
          <w:rFonts w:ascii="Century Gothic" w:hAnsi="Century Gothic"/>
          <w:sz w:val="24"/>
          <w:szCs w:val="24"/>
        </w:rPr>
        <w:t xml:space="preserve"> ocorrer</w:t>
      </w:r>
      <w:r w:rsidR="00CD5E38" w:rsidRPr="00CD5E38">
        <w:rPr>
          <w:rFonts w:ascii="Century Gothic" w:hAnsi="Century Gothic"/>
          <w:sz w:val="24"/>
          <w:szCs w:val="24"/>
        </w:rPr>
        <w:t>á</w:t>
      </w:r>
      <w:r w:rsidRPr="00CD5E38">
        <w:rPr>
          <w:rFonts w:ascii="Century Gothic" w:hAnsi="Century Gothic"/>
          <w:sz w:val="24"/>
          <w:szCs w:val="24"/>
        </w:rPr>
        <w:t xml:space="preserve"> mediante a emissão de Laudo Técnico de Identificação dos Riscos Ambientais, </w:t>
      </w:r>
      <w:r w:rsidR="00CD5E38" w:rsidRPr="00CD5E38">
        <w:rPr>
          <w:rFonts w:ascii="Century Gothic" w:hAnsi="Century Gothic"/>
          <w:sz w:val="24"/>
          <w:szCs w:val="24"/>
        </w:rPr>
        <w:t>sendo</w:t>
      </w:r>
      <w:r w:rsidRPr="00CD5E38">
        <w:rPr>
          <w:rFonts w:ascii="Century Gothic" w:hAnsi="Century Gothic"/>
          <w:sz w:val="24"/>
          <w:szCs w:val="24"/>
        </w:rPr>
        <w:t xml:space="preserve"> homologado pela Junta Médica, compreendendo a identificação dos riscos, avaliação e proposição de medidas de controle dos mesmos, originados dos seus diversos setores. </w:t>
      </w:r>
    </w:p>
    <w:p w:rsidR="004473CB" w:rsidRPr="00CD5E38" w:rsidRDefault="004473CB" w:rsidP="00BF4768">
      <w:pPr>
        <w:ind w:firstLine="567"/>
        <w:jc w:val="both"/>
        <w:rPr>
          <w:rFonts w:ascii="Century Gothic" w:hAnsi="Century Gothic"/>
          <w:sz w:val="24"/>
          <w:szCs w:val="24"/>
        </w:rPr>
      </w:pPr>
    </w:p>
    <w:p w:rsidR="00B37A3B" w:rsidRPr="00CD5E38" w:rsidRDefault="00B37A3B" w:rsidP="00BF4768">
      <w:pPr>
        <w:ind w:firstLine="567"/>
        <w:jc w:val="both"/>
        <w:rPr>
          <w:rFonts w:ascii="Century Gothic" w:hAnsi="Century Gothic"/>
          <w:sz w:val="24"/>
          <w:szCs w:val="24"/>
        </w:rPr>
      </w:pPr>
      <w:r w:rsidRPr="00CD5E38">
        <w:rPr>
          <w:rFonts w:ascii="Century Gothic" w:hAnsi="Century Gothic"/>
          <w:b/>
          <w:sz w:val="24"/>
          <w:szCs w:val="24"/>
        </w:rPr>
        <w:t xml:space="preserve">§ </w:t>
      </w:r>
      <w:r w:rsidRPr="00CD5E38">
        <w:rPr>
          <w:rFonts w:ascii="Century Gothic" w:hAnsi="Century Gothic"/>
          <w:b/>
          <w:bCs/>
          <w:sz w:val="24"/>
          <w:szCs w:val="24"/>
        </w:rPr>
        <w:t>3º</w:t>
      </w:r>
      <w:r w:rsidRPr="00CD5E38">
        <w:rPr>
          <w:rFonts w:ascii="Century Gothic" w:hAnsi="Century Gothic"/>
          <w:bCs/>
          <w:sz w:val="24"/>
          <w:szCs w:val="24"/>
        </w:rPr>
        <w:t xml:space="preserve"> </w:t>
      </w:r>
      <w:r w:rsidRPr="00CD5E38">
        <w:rPr>
          <w:rFonts w:ascii="Century Gothic" w:hAnsi="Century Gothic"/>
          <w:sz w:val="24"/>
          <w:szCs w:val="24"/>
        </w:rPr>
        <w:t xml:space="preserve">Na hipótese de o servidor, já afastado do vínculo funcional ou transferido do local de trabalho, ter protocolado solicitação de pagamento de adicional, quando ainda em atividade, a Junta Médica poderá informar se as condições de trabalho do servidor eram insalubres ou </w:t>
      </w:r>
      <w:proofErr w:type="spellStart"/>
      <w:r w:rsidRPr="00CD5E38">
        <w:rPr>
          <w:rFonts w:ascii="Century Gothic" w:hAnsi="Century Gothic"/>
          <w:sz w:val="24"/>
          <w:szCs w:val="24"/>
        </w:rPr>
        <w:t>periculosas</w:t>
      </w:r>
      <w:proofErr w:type="spellEnd"/>
      <w:r w:rsidRPr="00CD5E38">
        <w:rPr>
          <w:rFonts w:ascii="Century Gothic" w:hAnsi="Century Gothic"/>
          <w:sz w:val="24"/>
          <w:szCs w:val="24"/>
        </w:rPr>
        <w:t>, tomando como referência outro servidor ativo da mesma unidade e local de</w:t>
      </w:r>
      <w:r w:rsidR="004473CB" w:rsidRPr="00CD5E38">
        <w:rPr>
          <w:rFonts w:ascii="Century Gothic" w:hAnsi="Century Gothic"/>
          <w:sz w:val="24"/>
          <w:szCs w:val="24"/>
        </w:rPr>
        <w:t xml:space="preserve"> </w:t>
      </w:r>
      <w:r w:rsidRPr="00CD5E38">
        <w:rPr>
          <w:rFonts w:ascii="Century Gothic" w:hAnsi="Century Gothic"/>
          <w:sz w:val="24"/>
          <w:szCs w:val="24"/>
        </w:rPr>
        <w:t xml:space="preserve">trabalho que exerça atividades idênticas, com posterior encaminhamento ao órgão jurídico para análise. </w:t>
      </w:r>
    </w:p>
    <w:p w:rsidR="004473CB" w:rsidRPr="00CD5E38" w:rsidRDefault="004473CB" w:rsidP="00BF4768">
      <w:pPr>
        <w:ind w:firstLine="567"/>
        <w:jc w:val="both"/>
        <w:rPr>
          <w:rFonts w:ascii="Century Gothic" w:hAnsi="Century Gothic"/>
          <w:sz w:val="24"/>
          <w:szCs w:val="24"/>
        </w:rPr>
      </w:pPr>
    </w:p>
    <w:p w:rsidR="00B37A3B" w:rsidRPr="00CD5E38" w:rsidRDefault="00B37A3B" w:rsidP="00BF4768">
      <w:pPr>
        <w:ind w:firstLine="567"/>
        <w:jc w:val="both"/>
        <w:rPr>
          <w:rFonts w:ascii="Century Gothic" w:hAnsi="Century Gothic"/>
          <w:sz w:val="24"/>
          <w:szCs w:val="24"/>
        </w:rPr>
      </w:pPr>
      <w:r w:rsidRPr="00CD5E38">
        <w:rPr>
          <w:rFonts w:ascii="Century Gothic" w:hAnsi="Century Gothic"/>
          <w:b/>
          <w:bCs/>
          <w:sz w:val="24"/>
          <w:szCs w:val="24"/>
        </w:rPr>
        <w:t>Art. 8º</w:t>
      </w:r>
      <w:r w:rsidRPr="00CD5E38">
        <w:rPr>
          <w:rFonts w:ascii="Century Gothic" w:hAnsi="Century Gothic"/>
          <w:bCs/>
          <w:sz w:val="24"/>
          <w:szCs w:val="24"/>
        </w:rPr>
        <w:t xml:space="preserve"> </w:t>
      </w:r>
      <w:r w:rsidRPr="00CD5E38">
        <w:rPr>
          <w:rFonts w:ascii="Century Gothic" w:hAnsi="Century Gothic"/>
          <w:sz w:val="24"/>
          <w:szCs w:val="24"/>
        </w:rPr>
        <w:t xml:space="preserve">A percepção dos adicionais de insalubridade ou periculosidade retroagirá à data da emissão do laudo, a que se refere o art. 7º deste Decreto. </w:t>
      </w:r>
    </w:p>
    <w:p w:rsidR="004473CB" w:rsidRPr="00CD5E38" w:rsidRDefault="004473CB" w:rsidP="00BF4768">
      <w:pPr>
        <w:ind w:firstLine="567"/>
        <w:jc w:val="both"/>
        <w:rPr>
          <w:rFonts w:ascii="Century Gothic" w:hAnsi="Century Gothic"/>
          <w:sz w:val="24"/>
          <w:szCs w:val="24"/>
        </w:rPr>
      </w:pPr>
    </w:p>
    <w:p w:rsidR="00B37A3B" w:rsidRPr="00CD5E38" w:rsidRDefault="00477F70" w:rsidP="00BF4768">
      <w:pPr>
        <w:ind w:firstLine="567"/>
        <w:jc w:val="both"/>
        <w:rPr>
          <w:rFonts w:ascii="Century Gothic" w:hAnsi="Century Gothic"/>
          <w:sz w:val="24"/>
          <w:szCs w:val="24"/>
        </w:rPr>
      </w:pPr>
      <w:r w:rsidRPr="00CD5E38">
        <w:rPr>
          <w:rFonts w:ascii="Century Gothic" w:hAnsi="Century Gothic"/>
          <w:sz w:val="24"/>
          <w:szCs w:val="24"/>
        </w:rPr>
        <w:t xml:space="preserve"> </w:t>
      </w:r>
      <w:r w:rsidR="00B37A3B" w:rsidRPr="00CD5E38">
        <w:rPr>
          <w:rFonts w:ascii="Century Gothic" w:hAnsi="Century Gothic"/>
          <w:b/>
          <w:sz w:val="24"/>
          <w:szCs w:val="24"/>
        </w:rPr>
        <w:t xml:space="preserve">§ </w:t>
      </w:r>
      <w:r w:rsidR="00B37A3B" w:rsidRPr="00CD5E38">
        <w:rPr>
          <w:rFonts w:ascii="Century Gothic" w:hAnsi="Century Gothic"/>
          <w:b/>
          <w:bCs/>
          <w:sz w:val="24"/>
          <w:szCs w:val="24"/>
        </w:rPr>
        <w:t>1º</w:t>
      </w:r>
      <w:r w:rsidR="00B37A3B" w:rsidRPr="00CD5E38">
        <w:rPr>
          <w:rFonts w:ascii="Century Gothic" w:hAnsi="Century Gothic"/>
          <w:bCs/>
          <w:sz w:val="24"/>
          <w:szCs w:val="24"/>
        </w:rPr>
        <w:t xml:space="preserve"> </w:t>
      </w:r>
      <w:r w:rsidR="00B37A3B" w:rsidRPr="00CD5E38">
        <w:rPr>
          <w:rFonts w:ascii="Century Gothic" w:hAnsi="Century Gothic"/>
          <w:sz w:val="24"/>
          <w:szCs w:val="24"/>
        </w:rPr>
        <w:t xml:space="preserve">A Administração terá o prazo máximo de 90 (noventa) dias para elaboração do laudo, contado da data do efetivo recebimento </w:t>
      </w:r>
      <w:r w:rsidR="00B37A3B" w:rsidRPr="00CD5E38">
        <w:rPr>
          <w:rFonts w:ascii="Century Gothic" w:hAnsi="Century Gothic"/>
          <w:sz w:val="24"/>
          <w:szCs w:val="24"/>
        </w:rPr>
        <w:lastRenderedPageBreak/>
        <w:t xml:space="preserve">da solicitação de implantação da vantagem pelo protocolo da Junta Médica Oficial </w:t>
      </w:r>
      <w:r w:rsidR="004473CB" w:rsidRPr="00CD5E38">
        <w:rPr>
          <w:rFonts w:ascii="Century Gothic" w:hAnsi="Century Gothic"/>
          <w:sz w:val="24"/>
          <w:szCs w:val="24"/>
        </w:rPr>
        <w:t>do Município</w:t>
      </w:r>
      <w:r w:rsidR="00B37A3B" w:rsidRPr="00CD5E38">
        <w:rPr>
          <w:rFonts w:ascii="Century Gothic" w:hAnsi="Century Gothic"/>
          <w:sz w:val="24"/>
          <w:szCs w:val="24"/>
        </w:rPr>
        <w:t xml:space="preserve">. </w:t>
      </w:r>
    </w:p>
    <w:p w:rsidR="004473CB" w:rsidRPr="00CD5E38" w:rsidRDefault="004473CB" w:rsidP="00BF4768">
      <w:pPr>
        <w:ind w:firstLine="567"/>
        <w:jc w:val="both"/>
        <w:rPr>
          <w:rFonts w:ascii="Century Gothic" w:hAnsi="Century Gothic"/>
          <w:sz w:val="24"/>
          <w:szCs w:val="24"/>
        </w:rPr>
      </w:pPr>
    </w:p>
    <w:p w:rsidR="00B37A3B" w:rsidRPr="00CD5E38" w:rsidRDefault="00477F70" w:rsidP="00BF4768">
      <w:pPr>
        <w:ind w:firstLine="567"/>
        <w:jc w:val="both"/>
        <w:rPr>
          <w:rFonts w:ascii="Century Gothic" w:hAnsi="Century Gothic"/>
          <w:sz w:val="24"/>
          <w:szCs w:val="24"/>
        </w:rPr>
      </w:pPr>
      <w:r w:rsidRPr="00CD5E38">
        <w:rPr>
          <w:rFonts w:ascii="Century Gothic" w:hAnsi="Century Gothic"/>
          <w:b/>
          <w:sz w:val="24"/>
          <w:szCs w:val="24"/>
        </w:rPr>
        <w:t xml:space="preserve"> </w:t>
      </w:r>
      <w:r w:rsidR="00B37A3B" w:rsidRPr="00CD5E38">
        <w:rPr>
          <w:rFonts w:ascii="Century Gothic" w:hAnsi="Century Gothic"/>
          <w:b/>
          <w:sz w:val="24"/>
          <w:szCs w:val="24"/>
        </w:rPr>
        <w:t xml:space="preserve">§ </w:t>
      </w:r>
      <w:r w:rsidR="00B37A3B" w:rsidRPr="00CD5E38">
        <w:rPr>
          <w:rFonts w:ascii="Century Gothic" w:hAnsi="Century Gothic"/>
          <w:b/>
          <w:bCs/>
          <w:sz w:val="24"/>
          <w:szCs w:val="24"/>
        </w:rPr>
        <w:t>2º</w:t>
      </w:r>
      <w:r w:rsidR="00B37A3B" w:rsidRPr="00CD5E38">
        <w:rPr>
          <w:rFonts w:ascii="Century Gothic" w:hAnsi="Century Gothic"/>
          <w:bCs/>
          <w:sz w:val="24"/>
          <w:szCs w:val="24"/>
        </w:rPr>
        <w:t xml:space="preserve"> </w:t>
      </w:r>
      <w:r w:rsidR="00B37A3B" w:rsidRPr="00CD5E38">
        <w:rPr>
          <w:rFonts w:ascii="Century Gothic" w:hAnsi="Century Gothic"/>
          <w:sz w:val="24"/>
          <w:szCs w:val="24"/>
        </w:rPr>
        <w:t xml:space="preserve">A extrapolação injustificada do prazo referido no § 1º deste artigo ensejará a retroação dos efeitos da vantagem ao dia imediatamente subsequente ao término do mesmo prazo. </w:t>
      </w:r>
    </w:p>
    <w:p w:rsidR="00BF4768" w:rsidRPr="00CD5E38" w:rsidRDefault="00BF4768" w:rsidP="00BF4768">
      <w:pPr>
        <w:ind w:firstLine="567"/>
        <w:jc w:val="both"/>
        <w:rPr>
          <w:rFonts w:ascii="Century Gothic" w:hAnsi="Century Gothic"/>
          <w:sz w:val="24"/>
          <w:szCs w:val="24"/>
        </w:rPr>
      </w:pPr>
    </w:p>
    <w:p w:rsidR="00B37A3B" w:rsidRPr="00CD5E38" w:rsidRDefault="00B37A3B" w:rsidP="00BF4768">
      <w:pPr>
        <w:ind w:firstLine="567"/>
        <w:jc w:val="both"/>
        <w:rPr>
          <w:rFonts w:ascii="Century Gothic" w:hAnsi="Century Gothic"/>
          <w:sz w:val="24"/>
          <w:szCs w:val="24"/>
        </w:rPr>
      </w:pPr>
      <w:r w:rsidRPr="00CD5E38">
        <w:rPr>
          <w:rFonts w:ascii="Century Gothic" w:hAnsi="Century Gothic"/>
          <w:b/>
          <w:sz w:val="24"/>
          <w:szCs w:val="24"/>
        </w:rPr>
        <w:t xml:space="preserve">§ </w:t>
      </w:r>
      <w:r w:rsidRPr="00CD5E38">
        <w:rPr>
          <w:rFonts w:ascii="Century Gothic" w:hAnsi="Century Gothic"/>
          <w:b/>
          <w:bCs/>
          <w:sz w:val="24"/>
          <w:szCs w:val="24"/>
        </w:rPr>
        <w:t>3º</w:t>
      </w:r>
      <w:r w:rsidRPr="00CD5E38">
        <w:rPr>
          <w:rFonts w:ascii="Century Gothic" w:hAnsi="Century Gothic"/>
          <w:bCs/>
          <w:sz w:val="24"/>
          <w:szCs w:val="24"/>
        </w:rPr>
        <w:t xml:space="preserve"> </w:t>
      </w:r>
      <w:r w:rsidRPr="00CD5E38">
        <w:rPr>
          <w:rFonts w:ascii="Century Gothic" w:hAnsi="Century Gothic"/>
          <w:sz w:val="24"/>
          <w:szCs w:val="24"/>
        </w:rPr>
        <w:t xml:space="preserve">O disposto nos §§ 1º e 2º deste artigo se aplica aos processos protocolados na </w:t>
      </w:r>
      <w:r w:rsidR="00A979CD" w:rsidRPr="00CD5E38">
        <w:rPr>
          <w:rFonts w:ascii="Century Gothic" w:hAnsi="Century Gothic"/>
          <w:sz w:val="24"/>
          <w:szCs w:val="24"/>
        </w:rPr>
        <w:t>Secretaria de Administração</w:t>
      </w:r>
      <w:r w:rsidRPr="00CD5E38">
        <w:rPr>
          <w:rFonts w:ascii="Century Gothic" w:hAnsi="Century Gothic"/>
          <w:sz w:val="24"/>
          <w:szCs w:val="24"/>
        </w:rPr>
        <w:t xml:space="preserve">, a partir da data de publicação deste Decreto. </w:t>
      </w:r>
    </w:p>
    <w:p w:rsidR="004473CB" w:rsidRPr="00CD5E38" w:rsidRDefault="004473CB" w:rsidP="00BF4768">
      <w:pPr>
        <w:ind w:firstLine="567"/>
        <w:jc w:val="both"/>
        <w:rPr>
          <w:rFonts w:ascii="Century Gothic" w:hAnsi="Century Gothic"/>
          <w:sz w:val="24"/>
          <w:szCs w:val="24"/>
        </w:rPr>
      </w:pPr>
    </w:p>
    <w:p w:rsidR="00B37A3B" w:rsidRPr="00CD5E38" w:rsidRDefault="00B37A3B" w:rsidP="00BF4768">
      <w:pPr>
        <w:ind w:firstLine="567"/>
        <w:jc w:val="both"/>
        <w:rPr>
          <w:rFonts w:ascii="Century Gothic" w:hAnsi="Century Gothic"/>
          <w:sz w:val="24"/>
          <w:szCs w:val="24"/>
        </w:rPr>
      </w:pPr>
      <w:r w:rsidRPr="00CD5E38">
        <w:rPr>
          <w:rFonts w:ascii="Century Gothic" w:hAnsi="Century Gothic"/>
          <w:b/>
          <w:bCs/>
          <w:sz w:val="24"/>
          <w:szCs w:val="24"/>
        </w:rPr>
        <w:t>Art</w:t>
      </w:r>
      <w:r w:rsidRPr="00CD5E38">
        <w:rPr>
          <w:rFonts w:ascii="Century Gothic" w:hAnsi="Century Gothic"/>
          <w:b/>
          <w:sz w:val="24"/>
          <w:szCs w:val="24"/>
        </w:rPr>
        <w:t xml:space="preserve">. </w:t>
      </w:r>
      <w:r w:rsidRPr="00CD5E38">
        <w:rPr>
          <w:rFonts w:ascii="Century Gothic" w:hAnsi="Century Gothic"/>
          <w:b/>
          <w:bCs/>
          <w:sz w:val="24"/>
          <w:szCs w:val="24"/>
        </w:rPr>
        <w:t>9º</w:t>
      </w:r>
      <w:r w:rsidRPr="00CD5E38">
        <w:rPr>
          <w:rFonts w:ascii="Century Gothic" w:hAnsi="Century Gothic"/>
          <w:bCs/>
          <w:sz w:val="24"/>
          <w:szCs w:val="24"/>
        </w:rPr>
        <w:t xml:space="preserve"> </w:t>
      </w:r>
      <w:r w:rsidRPr="00CD5E38">
        <w:rPr>
          <w:rFonts w:ascii="Century Gothic" w:hAnsi="Century Gothic"/>
          <w:sz w:val="24"/>
          <w:szCs w:val="24"/>
        </w:rPr>
        <w:t>A Secretaria d</w:t>
      </w:r>
      <w:r w:rsidR="00477F70" w:rsidRPr="00CD5E38">
        <w:rPr>
          <w:rFonts w:ascii="Century Gothic" w:hAnsi="Century Gothic"/>
          <w:sz w:val="24"/>
          <w:szCs w:val="24"/>
        </w:rPr>
        <w:t>e</w:t>
      </w:r>
      <w:r w:rsidRPr="00CD5E38">
        <w:rPr>
          <w:rFonts w:ascii="Century Gothic" w:hAnsi="Century Gothic"/>
          <w:sz w:val="24"/>
          <w:szCs w:val="24"/>
        </w:rPr>
        <w:t xml:space="preserve"> Administração deve fiscalizar, periodicamente, a regularidade do pagamento dos adicionais de insalubridade e periculosidade. </w:t>
      </w:r>
    </w:p>
    <w:p w:rsidR="00BF4768" w:rsidRPr="00CD5E38" w:rsidRDefault="00BF4768" w:rsidP="00BF4768">
      <w:pPr>
        <w:ind w:firstLine="567"/>
        <w:jc w:val="both"/>
        <w:rPr>
          <w:rFonts w:ascii="Century Gothic" w:hAnsi="Century Gothic"/>
          <w:b/>
          <w:bCs/>
          <w:sz w:val="24"/>
          <w:szCs w:val="24"/>
        </w:rPr>
      </w:pPr>
    </w:p>
    <w:p w:rsidR="005A5C68" w:rsidRPr="00CD5E38" w:rsidRDefault="00B37A3B" w:rsidP="00BF4768">
      <w:pPr>
        <w:ind w:firstLine="567"/>
        <w:jc w:val="both"/>
        <w:rPr>
          <w:rFonts w:ascii="Century Gothic" w:hAnsi="Century Gothic"/>
          <w:sz w:val="24"/>
          <w:szCs w:val="24"/>
        </w:rPr>
      </w:pPr>
      <w:r w:rsidRPr="00CD5E38">
        <w:rPr>
          <w:rFonts w:ascii="Century Gothic" w:hAnsi="Century Gothic"/>
          <w:b/>
          <w:bCs/>
          <w:sz w:val="24"/>
          <w:szCs w:val="24"/>
        </w:rPr>
        <w:t>Parágrafo único</w:t>
      </w:r>
      <w:r w:rsidR="00477F70" w:rsidRPr="00CD5E38">
        <w:rPr>
          <w:rFonts w:ascii="Century Gothic" w:hAnsi="Century Gothic"/>
          <w:b/>
          <w:bCs/>
          <w:sz w:val="24"/>
          <w:szCs w:val="24"/>
        </w:rPr>
        <w:t>.</w:t>
      </w:r>
      <w:r w:rsidRPr="00CD5E38">
        <w:rPr>
          <w:rFonts w:ascii="Century Gothic" w:hAnsi="Century Gothic"/>
          <w:sz w:val="24"/>
          <w:szCs w:val="24"/>
        </w:rPr>
        <w:t xml:space="preserve"> O chefe imediato deve comunicar ao setor de recursos humanos, no prazo de 10 (dez) dias, a alteração da situação funcional do servidor que possa ensejar a suspensão do pagamento dos adicionais de insalubridade e periculosidade, sob pena de responsabilização pelo pagamento indevido.</w:t>
      </w:r>
    </w:p>
    <w:p w:rsidR="00477F70" w:rsidRPr="00CD5E38" w:rsidRDefault="00477F70" w:rsidP="00BF4768">
      <w:pPr>
        <w:ind w:firstLine="567"/>
        <w:jc w:val="both"/>
        <w:rPr>
          <w:rFonts w:ascii="Century Gothic" w:hAnsi="Century Gothic"/>
          <w:sz w:val="24"/>
          <w:szCs w:val="24"/>
        </w:rPr>
      </w:pPr>
    </w:p>
    <w:p w:rsidR="00D40BCF" w:rsidRPr="00CD5E38" w:rsidRDefault="00B37A3B" w:rsidP="00BF4768">
      <w:pPr>
        <w:ind w:firstLine="567"/>
        <w:jc w:val="both"/>
        <w:rPr>
          <w:rFonts w:ascii="Century Gothic" w:hAnsi="Century Gothic"/>
          <w:sz w:val="24"/>
          <w:szCs w:val="24"/>
        </w:rPr>
      </w:pPr>
      <w:r w:rsidRPr="00CD5E38">
        <w:rPr>
          <w:rFonts w:ascii="Century Gothic" w:hAnsi="Century Gothic"/>
          <w:b/>
          <w:sz w:val="24"/>
          <w:szCs w:val="24"/>
        </w:rPr>
        <w:t>Art. 10</w:t>
      </w:r>
      <w:r w:rsidR="00477F70" w:rsidRPr="00CD5E38">
        <w:rPr>
          <w:rFonts w:ascii="Century Gothic" w:hAnsi="Century Gothic"/>
          <w:b/>
          <w:sz w:val="24"/>
          <w:szCs w:val="24"/>
        </w:rPr>
        <w:t>.</w:t>
      </w:r>
      <w:r w:rsidR="00D40BCF" w:rsidRPr="00CD5E38">
        <w:rPr>
          <w:rFonts w:ascii="Century Gothic" w:hAnsi="Century Gothic"/>
          <w:sz w:val="24"/>
          <w:szCs w:val="24"/>
        </w:rPr>
        <w:t xml:space="preserve"> Este decreto entrará em vigor na data de sua aplicação, revoga</w:t>
      </w:r>
      <w:r w:rsidR="00477F70" w:rsidRPr="00CD5E38">
        <w:rPr>
          <w:rFonts w:ascii="Century Gothic" w:hAnsi="Century Gothic"/>
          <w:sz w:val="24"/>
          <w:szCs w:val="24"/>
        </w:rPr>
        <w:t>das a</w:t>
      </w:r>
      <w:r w:rsidR="00D40BCF" w:rsidRPr="00CD5E38">
        <w:rPr>
          <w:rFonts w:ascii="Century Gothic" w:hAnsi="Century Gothic"/>
          <w:sz w:val="24"/>
          <w:szCs w:val="24"/>
        </w:rPr>
        <w:t>s disposições em contrário.</w:t>
      </w:r>
    </w:p>
    <w:p w:rsidR="00F85BA7" w:rsidRPr="00CD5E38" w:rsidRDefault="00F85BA7" w:rsidP="00BF4768">
      <w:pPr>
        <w:jc w:val="both"/>
        <w:rPr>
          <w:rFonts w:ascii="Century Gothic" w:hAnsi="Century Gothic"/>
          <w:sz w:val="24"/>
          <w:szCs w:val="24"/>
        </w:rPr>
      </w:pPr>
    </w:p>
    <w:p w:rsidR="00BF4768" w:rsidRPr="00CD5E38" w:rsidRDefault="00BF4768" w:rsidP="00BF4768">
      <w:pPr>
        <w:jc w:val="both"/>
        <w:rPr>
          <w:rFonts w:ascii="Century Gothic" w:hAnsi="Century Gothic"/>
          <w:sz w:val="24"/>
        </w:rPr>
      </w:pPr>
      <w:r w:rsidRPr="00CD5E38">
        <w:rPr>
          <w:rFonts w:ascii="Century Gothic" w:hAnsi="Century Gothic"/>
          <w:b/>
          <w:sz w:val="24"/>
        </w:rPr>
        <w:t>GABINETE DO PREFEITO MUNICIPAL DE BOM JESUS DA LAPA - BA</w:t>
      </w:r>
      <w:r w:rsidRPr="00CD5E38">
        <w:rPr>
          <w:rFonts w:ascii="Century Gothic" w:hAnsi="Century Gothic"/>
          <w:sz w:val="24"/>
        </w:rPr>
        <w:t>, 22 de Janeiro de 2018.</w:t>
      </w:r>
    </w:p>
    <w:p w:rsidR="00BF4768" w:rsidRPr="00CD5E38" w:rsidRDefault="00BF4768" w:rsidP="00BF4768">
      <w:pPr>
        <w:jc w:val="center"/>
        <w:rPr>
          <w:rFonts w:ascii="Century Gothic" w:hAnsi="Century Gothic"/>
          <w:b/>
          <w:sz w:val="24"/>
        </w:rPr>
      </w:pPr>
      <w:proofErr w:type="spellStart"/>
      <w:r w:rsidRPr="00CD5E38">
        <w:rPr>
          <w:rFonts w:ascii="Century Gothic" w:hAnsi="Century Gothic"/>
          <w:b/>
          <w:sz w:val="24"/>
        </w:rPr>
        <w:t>Eures</w:t>
      </w:r>
      <w:proofErr w:type="spellEnd"/>
      <w:r w:rsidRPr="00CD5E38">
        <w:rPr>
          <w:rFonts w:ascii="Century Gothic" w:hAnsi="Century Gothic"/>
          <w:b/>
          <w:sz w:val="24"/>
        </w:rPr>
        <w:t xml:space="preserve"> Ribeiro Pereira</w:t>
      </w:r>
    </w:p>
    <w:p w:rsidR="00BF4768" w:rsidRPr="00CD5E38" w:rsidRDefault="00BF4768" w:rsidP="00BF4768">
      <w:pPr>
        <w:jc w:val="center"/>
        <w:rPr>
          <w:rFonts w:ascii="Century Gothic" w:hAnsi="Century Gothic"/>
          <w:sz w:val="24"/>
        </w:rPr>
      </w:pPr>
      <w:r w:rsidRPr="00CD5E38">
        <w:rPr>
          <w:rFonts w:ascii="Century Gothic" w:hAnsi="Century Gothic"/>
          <w:sz w:val="24"/>
        </w:rPr>
        <w:t>Prefeito Municipal</w:t>
      </w:r>
    </w:p>
    <w:p w:rsidR="00BF4768" w:rsidRPr="00CD5E38" w:rsidRDefault="00BF4768" w:rsidP="00BF4768">
      <w:pPr>
        <w:jc w:val="center"/>
        <w:rPr>
          <w:rFonts w:ascii="Century Gothic" w:hAnsi="Century Gothic"/>
          <w:sz w:val="24"/>
        </w:rPr>
      </w:pPr>
    </w:p>
    <w:p w:rsidR="00BF4768" w:rsidRPr="00CD5E38" w:rsidRDefault="00BF4768" w:rsidP="00BF4768">
      <w:pPr>
        <w:jc w:val="center"/>
        <w:rPr>
          <w:rFonts w:ascii="Century Gothic" w:hAnsi="Century Gothic"/>
          <w:b/>
          <w:sz w:val="24"/>
        </w:rPr>
      </w:pPr>
      <w:r w:rsidRPr="00CD5E38">
        <w:rPr>
          <w:rFonts w:ascii="Century Gothic" w:hAnsi="Century Gothic"/>
          <w:b/>
          <w:sz w:val="24"/>
        </w:rPr>
        <w:t>Victor Hugo Souza Batista</w:t>
      </w:r>
    </w:p>
    <w:p w:rsidR="00BF4768" w:rsidRPr="00CD5E38" w:rsidRDefault="00BF4768" w:rsidP="00BF4768">
      <w:pPr>
        <w:jc w:val="center"/>
        <w:rPr>
          <w:rFonts w:ascii="Century Gothic" w:hAnsi="Century Gothic"/>
          <w:sz w:val="24"/>
        </w:rPr>
      </w:pPr>
      <w:r w:rsidRPr="00CD5E38">
        <w:rPr>
          <w:rFonts w:ascii="Century Gothic" w:hAnsi="Century Gothic"/>
          <w:sz w:val="24"/>
        </w:rPr>
        <w:t>Secretário Municipal de Administração</w:t>
      </w:r>
    </w:p>
    <w:p w:rsidR="00A66C6A" w:rsidRPr="00CD5E38" w:rsidRDefault="00A66C6A" w:rsidP="00BF4768">
      <w:pPr>
        <w:jc w:val="both"/>
        <w:rPr>
          <w:rFonts w:ascii="Century Gothic" w:hAnsi="Century Gothic"/>
          <w:sz w:val="24"/>
          <w:szCs w:val="24"/>
        </w:rPr>
      </w:pPr>
    </w:p>
    <w:sectPr w:rsidR="00A66C6A" w:rsidRPr="00CD5E38" w:rsidSect="00B37A3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4FD" w:rsidRDefault="00E164FD" w:rsidP="00D40BCF">
      <w:pPr>
        <w:spacing w:after="0" w:line="240" w:lineRule="auto"/>
      </w:pPr>
      <w:r>
        <w:separator/>
      </w:r>
    </w:p>
  </w:endnote>
  <w:endnote w:type="continuationSeparator" w:id="0">
    <w:p w:rsidR="00E164FD" w:rsidRDefault="00E164FD" w:rsidP="00D4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4FD" w:rsidRDefault="00E164FD" w:rsidP="00D40BCF">
      <w:pPr>
        <w:spacing w:after="0" w:line="240" w:lineRule="auto"/>
      </w:pPr>
      <w:r>
        <w:separator/>
      </w:r>
    </w:p>
  </w:footnote>
  <w:footnote w:type="continuationSeparator" w:id="0">
    <w:p w:rsidR="00E164FD" w:rsidRDefault="00E164FD" w:rsidP="00D40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9CD" w:rsidRDefault="00A979CD" w:rsidP="005A5C68">
    <w:pPr>
      <w:pStyle w:val="Cabealho"/>
      <w:rPr>
        <w:sz w:val="32"/>
      </w:rPr>
    </w:pPr>
    <w:r>
      <w:rPr>
        <w:noProof/>
        <w:lang w:eastAsia="pt-BR"/>
      </w:rPr>
      <mc:AlternateContent>
        <mc:Choice Requires="wps">
          <w:drawing>
            <wp:anchor distT="0" distB="0" distL="114300" distR="114300" simplePos="0" relativeHeight="251656704" behindDoc="0" locked="0" layoutInCell="1" allowOverlap="1">
              <wp:simplePos x="0" y="0"/>
              <wp:positionH relativeFrom="column">
                <wp:posOffset>815340</wp:posOffset>
              </wp:positionH>
              <wp:positionV relativeFrom="paragraph">
                <wp:posOffset>112395</wp:posOffset>
              </wp:positionV>
              <wp:extent cx="4110990" cy="933450"/>
              <wp:effectExtent l="0" t="0" r="381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79CD" w:rsidRPr="000A1612" w:rsidRDefault="00A979CD" w:rsidP="005A5C68">
                          <w:pPr>
                            <w:pStyle w:val="Ttulo1"/>
                            <w:ind w:firstLine="0"/>
                            <w:jc w:val="left"/>
                            <w:rPr>
                              <w:rFonts w:cs="Arial"/>
                              <w:b w:val="0"/>
                              <w:bCs/>
                              <w:i/>
                              <w:sz w:val="28"/>
                              <w:szCs w:val="28"/>
                              <w:u w:val="none"/>
                            </w:rPr>
                          </w:pPr>
                          <w:r w:rsidRPr="000A1612">
                            <w:rPr>
                              <w:rFonts w:cs="Arial"/>
                              <w:i/>
                              <w:sz w:val="28"/>
                              <w:szCs w:val="28"/>
                              <w:u w:val="none"/>
                            </w:rPr>
                            <w:t>Estado da Bahia</w:t>
                          </w:r>
                        </w:p>
                        <w:p w:rsidR="00A979CD" w:rsidRPr="000A1612" w:rsidRDefault="00A979CD" w:rsidP="005A5C68">
                          <w:pPr>
                            <w:pStyle w:val="Corpodetexto"/>
                            <w:spacing w:before="240"/>
                            <w:rPr>
                              <w:rFonts w:ascii="Arial" w:hAnsi="Arial" w:cs="Arial"/>
                              <w:b/>
                              <w:bCs/>
                              <w:i/>
                              <w:iCs/>
                              <w:sz w:val="28"/>
                              <w:szCs w:val="28"/>
                            </w:rPr>
                          </w:pPr>
                          <w:r w:rsidRPr="000A1612">
                            <w:rPr>
                              <w:rFonts w:ascii="Arial" w:hAnsi="Arial" w:cs="Arial"/>
                              <w:b/>
                              <w:bCs/>
                              <w:i/>
                              <w:iCs/>
                              <w:sz w:val="28"/>
                              <w:szCs w:val="28"/>
                            </w:rPr>
                            <w:t>Prefeitura Municipal de Bom Jesus da Lapa</w:t>
                          </w:r>
                        </w:p>
                        <w:p w:rsidR="00A979CD" w:rsidRDefault="00A979CD" w:rsidP="005A5C68">
                          <w:pPr>
                            <w:pStyle w:val="Corpodetexto"/>
                          </w:pPr>
                        </w:p>
                        <w:p w:rsidR="00A979CD" w:rsidRDefault="00A979CD" w:rsidP="005A5C68">
                          <w:pPr>
                            <w:pStyle w:val="Corpodetexto"/>
                          </w:pPr>
                        </w:p>
                        <w:p w:rsidR="00A979CD" w:rsidRDefault="00A979CD" w:rsidP="005A5C68">
                          <w:pPr>
                            <w:pStyle w:val="Corpodetex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margin-left:64.2pt;margin-top:8.85pt;width:323.7pt;height: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" stroked="f">
              <v:textbox>
                <w:txbxContent>
                  <w:p w:rsidR="00A979CD" w:rsidRPr="000A1612" w:rsidRDefault="00A979CD" w:rsidP="005A5C68">
                    <w:pPr>
                      <w:pStyle w:val="Ttulo1"/>
                      <w:ind w:firstLine="0"/>
                      <w:jc w:val="left"/>
                      <w:rPr>
                        <w:rFonts w:cs="Arial"/>
                        <w:b w:val="0"/>
                        <w:bCs/>
                        <w:i/>
                        <w:sz w:val="28"/>
                        <w:szCs w:val="28"/>
                        <w:u w:val="none"/>
                      </w:rPr>
                    </w:pPr>
                    <w:r w:rsidRPr="000A1612">
                      <w:rPr>
                        <w:rFonts w:cs="Arial"/>
                        <w:i/>
                        <w:sz w:val="28"/>
                        <w:szCs w:val="28"/>
                        <w:u w:val="none"/>
                      </w:rPr>
                      <w:t>Estado da Bahia</w:t>
                    </w:r>
                  </w:p>
                  <w:p w:rsidR="00A979CD" w:rsidRPr="000A1612" w:rsidRDefault="00A979CD" w:rsidP="005A5C68">
                    <w:pPr>
                      <w:pStyle w:val="Corpodetexto"/>
                      <w:spacing w:before="240"/>
                      <w:rPr>
                        <w:rFonts w:ascii="Arial" w:hAnsi="Arial" w:cs="Arial"/>
                        <w:b/>
                        <w:bCs/>
                        <w:i/>
                        <w:iCs/>
                        <w:sz w:val="28"/>
                        <w:szCs w:val="28"/>
                      </w:rPr>
                    </w:pPr>
                    <w:r w:rsidRPr="000A1612">
                      <w:rPr>
                        <w:rFonts w:ascii="Arial" w:hAnsi="Arial" w:cs="Arial"/>
                        <w:b/>
                        <w:bCs/>
                        <w:i/>
                        <w:iCs/>
                        <w:sz w:val="28"/>
                        <w:szCs w:val="28"/>
                      </w:rPr>
                      <w:t>Prefeitura Municipal de Bom Jesus da Lapa</w:t>
                    </w:r>
                  </w:p>
                  <w:p w:rsidR="00A979CD" w:rsidRDefault="00A979CD" w:rsidP="005A5C68">
                    <w:pPr>
                      <w:pStyle w:val="Corpodetexto"/>
                    </w:pPr>
                  </w:p>
                  <w:p w:rsidR="00A979CD" w:rsidRDefault="00A979CD" w:rsidP="005A5C68">
                    <w:pPr>
                      <w:pStyle w:val="Corpodetexto"/>
                    </w:pPr>
                  </w:p>
                  <w:p w:rsidR="00A979CD" w:rsidRDefault="00A979CD" w:rsidP="005A5C68">
                    <w:pPr>
                      <w:pStyle w:val="Corpodetexto"/>
                    </w:pPr>
                  </w:p>
                </w:txbxContent>
              </v:textbox>
            </v:shape>
          </w:pict>
        </mc:Fallback>
      </mc:AlternateContent>
    </w:r>
    <w:r w:rsidR="00E164F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6.75pt;margin-top:4.35pt;width:67.5pt;height:80.25pt;z-index:251658752;mso-position-horizontal-relative:text;mso-position-vertical-relative:text">
          <v:imagedata r:id="rId1" o:title=""/>
          <w10:wrap type="topAndBottom"/>
        </v:shape>
        <o:OLEObject Type="Embed" ProgID="CorelDraw.Graphic.9" ShapeID="_x0000_s2050" DrawAspect="Content" ObjectID="_1579001241" r:id="rId2"/>
      </w:object>
    </w:r>
    <w:r>
      <w:rPr>
        <w:noProof/>
        <w:lang w:eastAsia="pt-BR"/>
      </w:rPr>
      <w:drawing>
        <wp:anchor distT="0" distB="0" distL="114300" distR="114300" simplePos="0" relativeHeight="251657728" behindDoc="0" locked="0" layoutInCell="1" allowOverlap="1">
          <wp:simplePos x="0" y="0"/>
          <wp:positionH relativeFrom="column">
            <wp:posOffset>-137160</wp:posOffset>
          </wp:positionH>
          <wp:positionV relativeFrom="paragraph">
            <wp:posOffset>55245</wp:posOffset>
          </wp:positionV>
          <wp:extent cx="819150" cy="1066800"/>
          <wp:effectExtent l="0" t="0" r="0" b="0"/>
          <wp:wrapTopAndBottom/>
          <wp:docPr id="1" name="Imagem 1" descr="Descrição: Descrição: Descrição: C:\Users\Siléia\Desktop\Logomarca 2017prefei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Descrição: Descrição: C:\Users\Siléia\Desktop\Logomarca 2017prefeitur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 xml:space="preserve">                                                                                                    </w:t>
    </w:r>
  </w:p>
  <w:p w:rsidR="00A979CD" w:rsidRDefault="00A979CD" w:rsidP="001E268A">
    <w:pPr>
      <w:pStyle w:val="Cabealho"/>
      <w:tabs>
        <w:tab w:val="left" w:pos="8074"/>
      </w:tabs>
      <w:ind w:right="-515"/>
      <w:rPr>
        <w:sz w:val="32"/>
      </w:rPr>
    </w:pPr>
    <w:r>
      <w:rPr>
        <w:sz w:val="32"/>
      </w:rPr>
      <w:t xml:space="preserve">         </w:t>
    </w:r>
  </w:p>
  <w:p w:rsidR="00A979CD" w:rsidRDefault="00A979CD" w:rsidP="001E268A">
    <w:pPr>
      <w:pStyle w:val="Cabealho"/>
      <w:tabs>
        <w:tab w:val="left" w:pos="8074"/>
      </w:tabs>
      <w:ind w:right="-515"/>
      <w:rPr>
        <w:sz w:val="32"/>
      </w:rPr>
    </w:pPr>
  </w:p>
  <w:p w:rsidR="00A979CD" w:rsidRDefault="00A979CD" w:rsidP="001E268A">
    <w:pPr>
      <w:pStyle w:val="Cabealho"/>
      <w:tabs>
        <w:tab w:val="left" w:pos="8074"/>
      </w:tabs>
      <w:ind w:right="-515"/>
      <w:rPr>
        <w:sz w:val="32"/>
      </w:rPr>
    </w:pPr>
  </w:p>
  <w:p w:rsidR="00A979CD" w:rsidRDefault="00A979CD" w:rsidP="001E268A">
    <w:pPr>
      <w:pStyle w:val="Cabealho"/>
      <w:tabs>
        <w:tab w:val="left" w:pos="8074"/>
      </w:tabs>
      <w:ind w:right="-515"/>
      <w:rPr>
        <w:sz w:val="32"/>
      </w:rPr>
    </w:pPr>
  </w:p>
  <w:p w:rsidR="00A979CD" w:rsidRPr="001E268A" w:rsidRDefault="00A979CD" w:rsidP="001E268A">
    <w:pPr>
      <w:pStyle w:val="Cabealho"/>
      <w:tabs>
        <w:tab w:val="left" w:pos="8074"/>
      </w:tabs>
      <w:ind w:right="-515"/>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0463D"/>
    <w:multiLevelType w:val="hybridMultilevel"/>
    <w:tmpl w:val="2BDE4AFA"/>
    <w:lvl w:ilvl="0" w:tplc="1C6E22A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CF"/>
    <w:rsid w:val="00026DBA"/>
    <w:rsid w:val="000911F9"/>
    <w:rsid w:val="00190143"/>
    <w:rsid w:val="001A477B"/>
    <w:rsid w:val="001B5943"/>
    <w:rsid w:val="001E268A"/>
    <w:rsid w:val="00286027"/>
    <w:rsid w:val="002D0BF5"/>
    <w:rsid w:val="00332274"/>
    <w:rsid w:val="003372C5"/>
    <w:rsid w:val="004473CB"/>
    <w:rsid w:val="00477F70"/>
    <w:rsid w:val="004E5DA3"/>
    <w:rsid w:val="00553FC7"/>
    <w:rsid w:val="005A5C68"/>
    <w:rsid w:val="00771D17"/>
    <w:rsid w:val="007731F7"/>
    <w:rsid w:val="0093537C"/>
    <w:rsid w:val="00972D11"/>
    <w:rsid w:val="009C4A5F"/>
    <w:rsid w:val="00A66C6A"/>
    <w:rsid w:val="00A979CD"/>
    <w:rsid w:val="00B37A3B"/>
    <w:rsid w:val="00BF4768"/>
    <w:rsid w:val="00C5689E"/>
    <w:rsid w:val="00CD5E38"/>
    <w:rsid w:val="00D40BCF"/>
    <w:rsid w:val="00E164FD"/>
    <w:rsid w:val="00F65148"/>
    <w:rsid w:val="00F85B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822BEDC6-5751-4A19-AFFC-FC3D292A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BCF"/>
    <w:pPr>
      <w:spacing w:after="200" w:line="276" w:lineRule="auto"/>
      <w:ind w:firstLine="0"/>
    </w:pPr>
    <w:rPr>
      <w:rFonts w:ascii="Calibri" w:eastAsia="Calibri" w:hAnsi="Calibri" w:cs="Times New Roman"/>
    </w:rPr>
  </w:style>
  <w:style w:type="paragraph" w:styleId="Ttulo1">
    <w:name w:val="heading 1"/>
    <w:basedOn w:val="Normal"/>
    <w:next w:val="Normal"/>
    <w:link w:val="Ttulo1Char"/>
    <w:qFormat/>
    <w:rsid w:val="005A5C68"/>
    <w:pPr>
      <w:keepNext/>
      <w:spacing w:after="0" w:line="240" w:lineRule="auto"/>
      <w:ind w:firstLine="720"/>
      <w:jc w:val="center"/>
      <w:outlineLvl w:val="0"/>
    </w:pPr>
    <w:rPr>
      <w:rFonts w:ascii="Arial" w:eastAsia="Times New Roman" w:hAnsi="Arial"/>
      <w:b/>
      <w:sz w:val="20"/>
      <w:szCs w:val="20"/>
      <w:u w:val="single"/>
      <w:lang w:eastAsia="pt-BR"/>
    </w:rPr>
  </w:style>
  <w:style w:type="paragraph" w:styleId="Ttulo2">
    <w:name w:val="heading 2"/>
    <w:basedOn w:val="Normal"/>
    <w:next w:val="Normal"/>
    <w:link w:val="Ttulo2Char"/>
    <w:uiPriority w:val="9"/>
    <w:unhideWhenUsed/>
    <w:qFormat/>
    <w:rsid w:val="00BF47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40BCF"/>
    <w:pPr>
      <w:ind w:left="720"/>
      <w:contextualSpacing/>
    </w:pPr>
  </w:style>
  <w:style w:type="paragraph" w:styleId="Cabealho">
    <w:name w:val="header"/>
    <w:basedOn w:val="Normal"/>
    <w:link w:val="CabealhoChar"/>
    <w:unhideWhenUsed/>
    <w:rsid w:val="00D40BCF"/>
    <w:pPr>
      <w:tabs>
        <w:tab w:val="center" w:pos="4252"/>
        <w:tab w:val="right" w:pos="8504"/>
      </w:tabs>
      <w:spacing w:after="0" w:line="240" w:lineRule="auto"/>
    </w:pPr>
  </w:style>
  <w:style w:type="character" w:customStyle="1" w:styleId="CabealhoChar">
    <w:name w:val="Cabeçalho Char"/>
    <w:basedOn w:val="Fontepargpadro"/>
    <w:link w:val="Cabealho"/>
    <w:rsid w:val="00D40BCF"/>
    <w:rPr>
      <w:rFonts w:ascii="Calibri" w:eastAsia="Calibri" w:hAnsi="Calibri" w:cs="Times New Roman"/>
    </w:rPr>
  </w:style>
  <w:style w:type="paragraph" w:styleId="Rodap">
    <w:name w:val="footer"/>
    <w:basedOn w:val="Normal"/>
    <w:link w:val="RodapChar"/>
    <w:uiPriority w:val="99"/>
    <w:unhideWhenUsed/>
    <w:rsid w:val="00D40BCF"/>
    <w:pPr>
      <w:tabs>
        <w:tab w:val="center" w:pos="4252"/>
        <w:tab w:val="right" w:pos="8504"/>
      </w:tabs>
      <w:spacing w:after="0" w:line="240" w:lineRule="auto"/>
    </w:pPr>
  </w:style>
  <w:style w:type="character" w:customStyle="1" w:styleId="RodapChar">
    <w:name w:val="Rodapé Char"/>
    <w:basedOn w:val="Fontepargpadro"/>
    <w:link w:val="Rodap"/>
    <w:uiPriority w:val="99"/>
    <w:rsid w:val="00D40BCF"/>
    <w:rPr>
      <w:rFonts w:ascii="Calibri" w:eastAsia="Calibri" w:hAnsi="Calibri" w:cs="Times New Roman"/>
    </w:rPr>
  </w:style>
  <w:style w:type="character" w:customStyle="1" w:styleId="Ttulo1Char">
    <w:name w:val="Título 1 Char"/>
    <w:basedOn w:val="Fontepargpadro"/>
    <w:link w:val="Ttulo1"/>
    <w:rsid w:val="005A5C68"/>
    <w:rPr>
      <w:rFonts w:ascii="Arial" w:eastAsia="Times New Roman" w:hAnsi="Arial" w:cs="Times New Roman"/>
      <w:b/>
      <w:sz w:val="20"/>
      <w:szCs w:val="20"/>
      <w:u w:val="single"/>
      <w:lang w:eastAsia="pt-BR"/>
    </w:rPr>
  </w:style>
  <w:style w:type="paragraph" w:styleId="Corpodetexto">
    <w:name w:val="Body Text"/>
    <w:basedOn w:val="Normal"/>
    <w:link w:val="CorpodetextoChar"/>
    <w:rsid w:val="005A5C68"/>
    <w:pPr>
      <w:spacing w:after="0" w:line="240" w:lineRule="auto"/>
      <w:jc w:val="both"/>
    </w:pPr>
    <w:rPr>
      <w:rFonts w:ascii="Times New Roman" w:eastAsia="Times New Roman" w:hAnsi="Times New Roman"/>
      <w:sz w:val="24"/>
      <w:szCs w:val="20"/>
      <w:lang w:eastAsia="pt-BR"/>
    </w:rPr>
  </w:style>
  <w:style w:type="character" w:customStyle="1" w:styleId="CorpodetextoChar">
    <w:name w:val="Corpo de texto Char"/>
    <w:basedOn w:val="Fontepargpadro"/>
    <w:link w:val="Corpodetexto"/>
    <w:rsid w:val="005A5C68"/>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F85BA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85BA7"/>
    <w:rPr>
      <w:rFonts w:ascii="Segoe UI" w:eastAsia="Calibri" w:hAnsi="Segoe UI" w:cs="Segoe UI"/>
      <w:sz w:val="18"/>
      <w:szCs w:val="18"/>
    </w:rPr>
  </w:style>
  <w:style w:type="paragraph" w:customStyle="1" w:styleId="Default">
    <w:name w:val="Default"/>
    <w:rsid w:val="00B37A3B"/>
    <w:pPr>
      <w:autoSpaceDE w:val="0"/>
      <w:autoSpaceDN w:val="0"/>
      <w:adjustRightInd w:val="0"/>
      <w:spacing w:line="240" w:lineRule="auto"/>
      <w:ind w:firstLine="0"/>
    </w:pPr>
    <w:rPr>
      <w:rFonts w:ascii="Calibri" w:hAnsi="Calibri" w:cs="Calibri"/>
      <w:color w:val="000000"/>
      <w:sz w:val="24"/>
      <w:szCs w:val="24"/>
    </w:rPr>
  </w:style>
  <w:style w:type="character" w:customStyle="1" w:styleId="Ttulo2Char">
    <w:name w:val="Título 2 Char"/>
    <w:basedOn w:val="Fontepargpadro"/>
    <w:link w:val="Ttulo2"/>
    <w:uiPriority w:val="9"/>
    <w:rsid w:val="00BF4768"/>
    <w:rPr>
      <w:rFonts w:asciiTheme="majorHAnsi" w:eastAsiaTheme="majorEastAsia" w:hAnsiTheme="majorHAnsi" w:cstheme="majorBidi"/>
      <w:color w:val="365F91" w:themeColor="accent1" w:themeShade="BF"/>
      <w:sz w:val="26"/>
      <w:szCs w:val="26"/>
    </w:rPr>
  </w:style>
  <w:style w:type="paragraph" w:styleId="Ttulo">
    <w:name w:val="Title"/>
    <w:basedOn w:val="Normal"/>
    <w:next w:val="Normal"/>
    <w:link w:val="TtuloChar"/>
    <w:uiPriority w:val="10"/>
    <w:qFormat/>
    <w:rsid w:val="00BF47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BF476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1051</Words>
  <Characters>5680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Victor</cp:lastModifiedBy>
  <cp:revision>8</cp:revision>
  <cp:lastPrinted>2018-01-22T23:46:00Z</cp:lastPrinted>
  <dcterms:created xsi:type="dcterms:W3CDTF">2018-01-23T14:05:00Z</dcterms:created>
  <dcterms:modified xsi:type="dcterms:W3CDTF">2018-02-01T16:41:00Z</dcterms:modified>
</cp:coreProperties>
</file>